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0D21" w:rsidRPr="004B798E" w:rsidRDefault="00C40D21" w:rsidP="00C40D21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10</w:t>
      </w:r>
      <w:r w:rsidR="000945D5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 w:hint="eastAsia"/>
          <w:b/>
          <w:sz w:val="24"/>
          <w:szCs w:val="24"/>
          <w:lang w:eastAsia="ko-KR"/>
        </w:rPr>
        <w:t>-</w:t>
      </w:r>
      <w:r w:rsidRPr="00277FAB">
        <w:rPr>
          <w:rFonts w:ascii="Arial" w:hAnsi="Arial" w:cs="Arial"/>
          <w:b/>
          <w:sz w:val="24"/>
          <w:szCs w:val="24"/>
        </w:rPr>
        <w:t>e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E439E4" w:rsidRPr="00E439E4">
        <w:rPr>
          <w:rFonts w:ascii="Arial" w:hAnsi="Arial" w:cs="Arial"/>
          <w:b/>
          <w:sz w:val="24"/>
          <w:szCs w:val="24"/>
        </w:rPr>
        <w:t>2204315</w:t>
      </w:r>
    </w:p>
    <w:p w:rsidR="00DE55A0" w:rsidRPr="00807EF6" w:rsidRDefault="00C40D21" w:rsidP="00C40D21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6A3660" w:rsidRPr="004A029C">
        <w:rPr>
          <w:rFonts w:ascii="Arial" w:eastAsia="SimSun" w:hAnsi="Arial" w:cs="Arial"/>
          <w:b/>
          <w:sz w:val="24"/>
          <w:szCs w:val="24"/>
          <w:lang w:eastAsia="zh-CN"/>
        </w:rPr>
        <w:t>February 21 – March 3, 2022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EE1017" w:rsidRPr="00EE1017">
        <w:rPr>
          <w:rFonts w:ascii="Arial" w:hAnsi="Arial" w:cs="Arial"/>
          <w:lang w:val="en-US" w:eastAsia="ko-KR"/>
        </w:rPr>
        <w:t xml:space="preserve">Discussion </w:t>
      </w:r>
      <w:r w:rsidR="009834C0">
        <w:rPr>
          <w:rFonts w:ascii="Arial" w:hAnsi="Arial" w:cs="Arial" w:hint="eastAsia"/>
          <w:lang w:val="en-US" w:eastAsia="ko-KR"/>
        </w:rPr>
        <w:t xml:space="preserve">on </w:t>
      </w:r>
      <w:r w:rsidR="00C54DB3">
        <w:rPr>
          <w:rFonts w:ascii="Arial" w:hAnsi="Arial" w:cs="Arial"/>
          <w:lang w:val="en-US" w:eastAsia="ko-KR"/>
        </w:rPr>
        <w:t xml:space="preserve">general </w:t>
      </w:r>
      <w:r w:rsidR="00506569">
        <w:rPr>
          <w:rFonts w:ascii="Arial" w:hAnsi="Arial" w:cs="Arial" w:hint="eastAsia"/>
          <w:lang w:val="en-US" w:eastAsia="ko-KR"/>
        </w:rPr>
        <w:t xml:space="preserve">RRM </w:t>
      </w:r>
      <w:r w:rsidR="00E07E70">
        <w:rPr>
          <w:rFonts w:ascii="Arial" w:hAnsi="Arial" w:cs="Arial"/>
          <w:lang w:val="en-US" w:eastAsia="ko-KR"/>
        </w:rPr>
        <w:t xml:space="preserve">measurement </w:t>
      </w:r>
      <w:r w:rsidR="00506569">
        <w:rPr>
          <w:rFonts w:ascii="Arial" w:hAnsi="Arial" w:cs="Arial" w:hint="eastAsia"/>
          <w:lang w:val="en-US" w:eastAsia="ko-KR"/>
        </w:rPr>
        <w:t>requirements</w:t>
      </w:r>
      <w:r w:rsidR="00506569">
        <w:rPr>
          <w:rFonts w:ascii="Arial" w:hAnsi="Arial" w:cs="Arial"/>
          <w:lang w:val="en-US" w:eastAsia="ko-KR"/>
        </w:rPr>
        <w:t xml:space="preserve"> for extension to 71GHz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0945D5">
        <w:rPr>
          <w:rFonts w:ascii="Arial" w:hAnsi="Arial" w:cs="Arial"/>
          <w:lang w:val="en-US" w:eastAsia="ko-KR"/>
        </w:rPr>
        <w:t>10</w:t>
      </w:r>
      <w:r w:rsidR="00C10C80">
        <w:rPr>
          <w:rFonts w:ascii="Arial" w:hAnsi="Arial" w:cs="Arial"/>
          <w:lang w:val="en-US" w:eastAsia="ko-KR"/>
        </w:rPr>
        <w:t>.1</w:t>
      </w:r>
      <w:r w:rsidR="000D2FD6">
        <w:rPr>
          <w:rFonts w:ascii="Arial" w:hAnsi="Arial" w:cs="Arial"/>
          <w:lang w:val="en-US" w:eastAsia="ko-KR"/>
        </w:rPr>
        <w:t>6</w:t>
      </w:r>
      <w:r w:rsidR="00C10C80">
        <w:rPr>
          <w:rFonts w:ascii="Arial" w:hAnsi="Arial" w:cs="Arial"/>
          <w:lang w:val="en-US" w:eastAsia="ko-KR"/>
        </w:rPr>
        <w:t>.</w:t>
      </w:r>
      <w:r w:rsidR="000945D5">
        <w:rPr>
          <w:rFonts w:ascii="Arial" w:hAnsi="Arial" w:cs="Arial"/>
          <w:lang w:val="en-US" w:eastAsia="ko-KR"/>
        </w:rPr>
        <w:t>8</w:t>
      </w:r>
      <w:r w:rsidR="000D2FD6">
        <w:rPr>
          <w:rFonts w:ascii="Arial" w:hAnsi="Arial" w:cs="Arial"/>
          <w:lang w:val="en-US" w:eastAsia="ko-KR"/>
        </w:rPr>
        <w:t>.1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CB4799" w:rsidRDefault="00CB4799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contribution, we provide our views on </w:t>
      </w:r>
      <w:r w:rsidR="00932629">
        <w:rPr>
          <w:lang w:val="en-US" w:eastAsia="ko-KR"/>
        </w:rPr>
        <w:t xml:space="preserve">general </w:t>
      </w:r>
      <w:r w:rsidR="00506569">
        <w:rPr>
          <w:lang w:val="en-US" w:eastAsia="ko-KR"/>
        </w:rPr>
        <w:t xml:space="preserve">RRM requirements for </w:t>
      </w:r>
      <w:r w:rsidR="00973F4A">
        <w:rPr>
          <w:lang w:val="en-US" w:eastAsia="ko-KR"/>
        </w:rPr>
        <w:t xml:space="preserve">the </w:t>
      </w:r>
      <w:r w:rsidR="00506569">
        <w:rPr>
          <w:lang w:val="en-US" w:eastAsia="ko-KR"/>
        </w:rPr>
        <w:t>extension to 71GHz</w:t>
      </w:r>
      <w:r w:rsidR="000021DF">
        <w:rPr>
          <w:lang w:val="en-US" w:eastAsia="ko-KR"/>
        </w:rPr>
        <w:t xml:space="preserve"> based on agreed WF [1]</w:t>
      </w:r>
      <w:r>
        <w:rPr>
          <w:lang w:val="en-US" w:eastAsia="ko-KR"/>
        </w:rPr>
        <w:t>.</w:t>
      </w:r>
    </w:p>
    <w:p w:rsidR="00CD0965" w:rsidRPr="00283E4A" w:rsidRDefault="00CB4799" w:rsidP="00662107">
      <w:pPr>
        <w:pStyle w:val="a0"/>
        <w:jc w:val="both"/>
        <w:rPr>
          <w:lang w:val="en-US" w:eastAsia="ko-KR"/>
        </w:rPr>
      </w:pPr>
      <w:r w:rsidRPr="00283E4A">
        <w:rPr>
          <w:lang w:val="en-US" w:eastAsia="ko-KR"/>
        </w:rPr>
        <w:t xml:space="preserve"> </w:t>
      </w:r>
    </w:p>
    <w:p w:rsidR="006C36D4" w:rsidRDefault="00023E4B" w:rsidP="00CB4799">
      <w:pPr>
        <w:pStyle w:val="1"/>
        <w:spacing w:line="276" w:lineRule="auto"/>
        <w:jc w:val="both"/>
        <w:rPr>
          <w:lang w:val="en-US" w:eastAsia="ko-KR"/>
        </w:rPr>
      </w:pPr>
      <w:r w:rsidRPr="00117ADB">
        <w:rPr>
          <w:lang w:val="en-US" w:eastAsia="ko-KR"/>
        </w:rPr>
        <w:t>Discussion</w:t>
      </w:r>
    </w:p>
    <w:p w:rsidR="007B6CFF" w:rsidRDefault="00C94868" w:rsidP="00C94868">
      <w:pPr>
        <w:pStyle w:val="2"/>
        <w:rPr>
          <w:lang w:val="en-US" w:eastAsia="ko-KR"/>
        </w:rPr>
      </w:pPr>
      <w:r>
        <w:rPr>
          <w:rFonts w:hint="eastAsia"/>
          <w:lang w:val="en-US" w:eastAsia="ko-KR"/>
        </w:rPr>
        <w:t>Scheduling restriction</w:t>
      </w:r>
    </w:p>
    <w:p w:rsidR="00A051E9" w:rsidRDefault="00A5663A" w:rsidP="00C94868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</w:t>
      </w:r>
      <w:r>
        <w:rPr>
          <w:rFonts w:hint="eastAsia"/>
          <w:lang w:val="en-US" w:eastAsia="ko-KR"/>
        </w:rPr>
        <w:t xml:space="preserve">n </w:t>
      </w:r>
      <w:r>
        <w:rPr>
          <w:lang w:val="en-US" w:eastAsia="ko-KR"/>
        </w:rPr>
        <w:t xml:space="preserve">the last RAN4 meeting, </w:t>
      </w:r>
      <w:r w:rsidR="00FC44C5">
        <w:rPr>
          <w:lang w:val="en-US" w:eastAsia="ko-KR"/>
        </w:rPr>
        <w:t xml:space="preserve">the </w:t>
      </w:r>
      <w:r w:rsidR="00C35442">
        <w:rPr>
          <w:lang w:val="en-US" w:eastAsia="ko-KR"/>
        </w:rPr>
        <w:t>following agreements for scheduling restriction w</w:t>
      </w:r>
      <w:r w:rsidR="00FC44C5">
        <w:rPr>
          <w:lang w:val="en-US" w:eastAsia="ko-KR"/>
        </w:rPr>
        <w:t>ere</w:t>
      </w:r>
      <w:r w:rsidR="00C35442">
        <w:rPr>
          <w:lang w:val="en-US" w:eastAsia="ko-KR"/>
        </w:rPr>
        <w:t xml:space="preserve"> made. There are three factor</w:t>
      </w:r>
      <w:r w:rsidR="00FC44C5">
        <w:rPr>
          <w:lang w:val="en-US" w:eastAsia="ko-KR"/>
        </w:rPr>
        <w:t>s</w:t>
      </w:r>
      <w:r w:rsidR="00C35442">
        <w:rPr>
          <w:lang w:val="en-US" w:eastAsia="ko-KR"/>
        </w:rPr>
        <w:t xml:space="preserve"> to define the number of symbols for scheduling </w:t>
      </w:r>
      <w:r w:rsidR="00063F0E">
        <w:rPr>
          <w:lang w:val="en-US" w:eastAsia="ko-KR"/>
        </w:rPr>
        <w:t>restriction, but the tolerance for frame boundary alignment for 480kHz and 960kHz could be used for the number of symbol</w:t>
      </w:r>
      <w:r w:rsidR="00FC44C5">
        <w:rPr>
          <w:lang w:val="en-US" w:eastAsia="ko-KR"/>
        </w:rPr>
        <w:t>s</w:t>
      </w:r>
      <w:r w:rsidR="00063F0E">
        <w:rPr>
          <w:lang w:val="en-US" w:eastAsia="ko-KR"/>
        </w:rPr>
        <w:t xml:space="preserve"> of scheduling restriction inst</w:t>
      </w:r>
      <w:r w:rsidR="00FC44C5">
        <w:rPr>
          <w:lang w:val="en-US" w:eastAsia="ko-KR"/>
        </w:rPr>
        <w:t>ea</w:t>
      </w:r>
      <w:r w:rsidR="00063F0E">
        <w:rPr>
          <w:lang w:val="en-US" w:eastAsia="ko-KR"/>
        </w:rPr>
        <w:t>d</w:t>
      </w:r>
      <w:r w:rsidR="00FC44C5">
        <w:rPr>
          <w:lang w:val="en-US" w:eastAsia="ko-KR"/>
        </w:rPr>
        <w:t xml:space="preserve"> of</w:t>
      </w:r>
      <w:r w:rsidR="00063F0E">
        <w:rPr>
          <w:lang w:val="en-US" w:eastAsia="ko-KR"/>
        </w:rPr>
        <w:t xml:space="preserve"> the K and M value. And depending on beam switching time, </w:t>
      </w:r>
      <w:r w:rsidR="00FC44C5">
        <w:rPr>
          <w:lang w:val="en-US" w:eastAsia="ko-KR"/>
        </w:rPr>
        <w:t xml:space="preserve">an </w:t>
      </w:r>
      <w:r w:rsidR="00063F0E">
        <w:rPr>
          <w:lang w:val="en-US" w:eastAsia="ko-KR"/>
        </w:rPr>
        <w:t xml:space="preserve">additional symbol could be considered. This scheduling restriction should be applied when </w:t>
      </w:r>
      <w:r w:rsidR="00063F0E" w:rsidRPr="00063F0E">
        <w:rPr>
          <w:i/>
          <w:lang w:val="en-US" w:eastAsia="ja-JP" w:bidi="hi-IN"/>
        </w:rPr>
        <w:t>deriveSSB-IndexFromCell</w:t>
      </w:r>
      <w:r w:rsidR="00063F0E">
        <w:rPr>
          <w:lang w:val="en-US" w:eastAsia="ja-JP" w:bidi="hi-IN"/>
        </w:rPr>
        <w:t xml:space="preserve"> is enabled. When </w:t>
      </w:r>
      <w:r w:rsidR="00063F0E" w:rsidRPr="00063F0E">
        <w:rPr>
          <w:i/>
          <w:lang w:val="en-US" w:eastAsia="ja-JP" w:bidi="hi-IN"/>
        </w:rPr>
        <w:t>deriveSSB-IndexFromCell</w:t>
      </w:r>
      <w:r w:rsidR="00063F0E">
        <w:rPr>
          <w:lang w:val="en-US" w:eastAsia="ja-JP" w:bidi="hi-IN"/>
        </w:rPr>
        <w:t xml:space="preserve"> is not enabled, the scheduling restriction should be applied for all symbols within </w:t>
      </w:r>
      <w:r w:rsidR="00FC44C5">
        <w:rPr>
          <w:lang w:val="en-US" w:eastAsia="ja-JP" w:bidi="hi-IN"/>
        </w:rPr>
        <w:t xml:space="preserve">the </w:t>
      </w:r>
      <w:r w:rsidR="00063F0E">
        <w:rPr>
          <w:lang w:val="en-US" w:eastAsia="ja-JP" w:bidi="hi-IN"/>
        </w:rPr>
        <w:t>SMTC window.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5663A" w:rsidTr="00A5663A">
        <w:tc>
          <w:tcPr>
            <w:tcW w:w="9855" w:type="dxa"/>
          </w:tcPr>
          <w:p w:rsidR="00A5663A" w:rsidRDefault="00A5663A" w:rsidP="00A5663A">
            <w:pPr>
              <w:pStyle w:val="ad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120" w:after="120"/>
              <w:ind w:leftChars="0"/>
              <w:contextualSpacing/>
              <w:textAlignment w:val="baseline"/>
            </w:pPr>
            <w:r w:rsidRPr="00A45EF5">
              <w:t>Introduce scheduling restrictions for one symbol before and one symbol after the measurement resources (SSB, CSI-RS etc.) during L1 measurements for 480/960kHz SCS</w:t>
            </w:r>
          </w:p>
          <w:p w:rsidR="00A5663A" w:rsidRPr="00551991" w:rsidRDefault="00A5663A" w:rsidP="00A5663A">
            <w:pPr>
              <w:pStyle w:val="ad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120" w:after="120"/>
              <w:ind w:leftChars="0"/>
              <w:contextualSpacing/>
              <w:textAlignment w:val="baseline"/>
              <w:rPr>
                <w:lang w:val="en-US" w:eastAsia="ja-JP" w:bidi="hi-IN"/>
              </w:rPr>
            </w:pPr>
            <w:r>
              <w:rPr>
                <w:szCs w:val="24"/>
                <w:lang w:eastAsia="zh-CN"/>
              </w:rPr>
              <w:t xml:space="preserve">FFS: </w:t>
            </w:r>
            <w:r w:rsidRPr="00551991">
              <w:rPr>
                <w:szCs w:val="24"/>
                <w:lang w:eastAsia="zh-CN"/>
              </w:rPr>
              <w:t xml:space="preserve">Introduce a </w:t>
            </w:r>
            <w:r w:rsidRPr="0099620E">
              <w:rPr>
                <w:b/>
                <w:bCs/>
                <w:szCs w:val="24"/>
                <w:lang w:eastAsia="zh-CN"/>
              </w:rPr>
              <w:t>total</w:t>
            </w:r>
            <w:r w:rsidRPr="00551991">
              <w:rPr>
                <w:szCs w:val="24"/>
                <w:lang w:eastAsia="zh-CN"/>
              </w:rPr>
              <w:t xml:space="preserve"> of </w:t>
            </w:r>
            <w:r w:rsidRPr="0099620E">
              <w:rPr>
                <w:b/>
                <w:bCs/>
                <w:szCs w:val="24"/>
                <w:lang w:eastAsia="zh-CN"/>
              </w:rPr>
              <w:t>K</w:t>
            </w:r>
            <w:r w:rsidRPr="0099620E">
              <w:rPr>
                <w:szCs w:val="24"/>
                <w:lang w:eastAsia="zh-CN"/>
              </w:rPr>
              <w:t xml:space="preserve"> (due to synchronization error) + </w:t>
            </w:r>
            <w:r w:rsidRPr="0099620E">
              <w:rPr>
                <w:b/>
                <w:bCs/>
                <w:szCs w:val="24"/>
                <w:lang w:eastAsia="zh-CN"/>
              </w:rPr>
              <w:t>L</w:t>
            </w:r>
            <w:r w:rsidRPr="0099620E">
              <w:rPr>
                <w:szCs w:val="24"/>
                <w:lang w:eastAsia="zh-CN"/>
              </w:rPr>
              <w:t xml:space="preserve"> (due to beam switching time) + </w:t>
            </w:r>
            <w:r w:rsidRPr="0099620E">
              <w:rPr>
                <w:b/>
                <w:bCs/>
                <w:szCs w:val="24"/>
                <w:lang w:eastAsia="zh-CN"/>
              </w:rPr>
              <w:t>M</w:t>
            </w:r>
            <w:r w:rsidRPr="0099620E">
              <w:rPr>
                <w:szCs w:val="24"/>
                <w:lang w:eastAsia="zh-CN"/>
              </w:rPr>
              <w:t xml:space="preserve"> (due to propagation delay difference, TA adjustment etc)</w:t>
            </w:r>
            <w:r w:rsidRPr="00551991">
              <w:rPr>
                <w:szCs w:val="24"/>
                <w:lang w:eastAsia="zh-CN"/>
              </w:rPr>
              <w:t xml:space="preserve"> symbols scheduling restriction before and after SSB </w:t>
            </w:r>
            <w:r w:rsidRPr="00551991">
              <w:rPr>
                <w:lang w:val="en-US" w:eastAsia="ja-JP" w:bidi="hi-IN"/>
              </w:rPr>
              <w:t xml:space="preserve">transmission – </w:t>
            </w:r>
          </w:p>
          <w:p w:rsidR="00A5663A" w:rsidRPr="00551991" w:rsidRDefault="00A5663A" w:rsidP="00A5663A">
            <w:pPr>
              <w:pStyle w:val="ad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before="120" w:after="120"/>
              <w:ind w:leftChars="0"/>
              <w:contextualSpacing/>
              <w:textAlignment w:val="baseline"/>
              <w:rPr>
                <w:lang w:val="en-US" w:eastAsia="ja-JP" w:bidi="hi-IN"/>
              </w:rPr>
            </w:pPr>
            <w:r w:rsidRPr="00551991">
              <w:rPr>
                <w:lang w:val="en-US" w:eastAsia="ja-JP" w:bidi="hi-IN"/>
              </w:rPr>
              <w:t>For 480 kHz SCS,</w:t>
            </w:r>
          </w:p>
          <w:p w:rsidR="00A5663A" w:rsidRDefault="00A5663A" w:rsidP="00A5663A">
            <w:pPr>
              <w:pStyle w:val="ad"/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before="120" w:after="120"/>
              <w:ind w:leftChars="0"/>
              <w:contextualSpacing/>
              <w:textAlignment w:val="baseline"/>
              <w:rPr>
                <w:lang w:val="en-US" w:eastAsia="ja-JP" w:bidi="hi-IN"/>
              </w:rPr>
            </w:pPr>
            <w:r>
              <w:rPr>
                <w:lang w:val="en-US" w:eastAsia="ja-JP" w:bidi="hi-IN"/>
              </w:rPr>
              <w:t xml:space="preserve">Option 1: </w:t>
            </w:r>
            <w:r w:rsidRPr="00551991">
              <w:rPr>
                <w:lang w:val="en-US" w:eastAsia="ja-JP" w:bidi="hi-IN"/>
              </w:rPr>
              <w:t xml:space="preserve">K=2 </w:t>
            </w:r>
          </w:p>
          <w:p w:rsidR="00A5663A" w:rsidRPr="003B7E1B" w:rsidRDefault="00A5663A" w:rsidP="00A5663A">
            <w:pPr>
              <w:pStyle w:val="ad"/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before="120" w:after="120"/>
              <w:ind w:leftChars="0"/>
              <w:contextualSpacing/>
              <w:textAlignment w:val="baseline"/>
              <w:rPr>
                <w:lang w:val="en-US" w:eastAsia="ja-JP" w:bidi="hi-IN"/>
              </w:rPr>
            </w:pPr>
            <w:r>
              <w:rPr>
                <w:lang w:val="en-US" w:eastAsia="ja-JP" w:bidi="hi-IN"/>
              </w:rPr>
              <w:t xml:space="preserve">Option 2: </w:t>
            </w:r>
            <w:r w:rsidRPr="00551991">
              <w:rPr>
                <w:lang w:val="en-US" w:eastAsia="ja-JP" w:bidi="hi-IN"/>
              </w:rPr>
              <w:t>K=</w:t>
            </w:r>
            <w:r>
              <w:rPr>
                <w:lang w:val="en-US" w:eastAsia="ja-JP" w:bidi="hi-IN"/>
              </w:rPr>
              <w:t>3</w:t>
            </w:r>
          </w:p>
          <w:p w:rsidR="00A5663A" w:rsidRPr="00551991" w:rsidRDefault="00A5663A" w:rsidP="00A5663A">
            <w:pPr>
              <w:pStyle w:val="ad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before="120" w:after="120"/>
              <w:ind w:leftChars="0"/>
              <w:contextualSpacing/>
              <w:textAlignment w:val="baseline"/>
              <w:rPr>
                <w:lang w:val="en-US" w:eastAsia="ja-JP" w:bidi="hi-IN"/>
              </w:rPr>
            </w:pPr>
            <w:r w:rsidRPr="00551991">
              <w:rPr>
                <w:lang w:val="en-US" w:eastAsia="ja-JP" w:bidi="hi-IN"/>
              </w:rPr>
              <w:t xml:space="preserve">For 960 kHz SCS, </w:t>
            </w:r>
          </w:p>
          <w:p w:rsidR="00A5663A" w:rsidRPr="00551991" w:rsidRDefault="00A5663A" w:rsidP="00A5663A">
            <w:pPr>
              <w:pStyle w:val="ad"/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before="120" w:after="120"/>
              <w:ind w:leftChars="0"/>
              <w:contextualSpacing/>
              <w:textAlignment w:val="baseline"/>
              <w:rPr>
                <w:lang w:val="en-US" w:eastAsia="ja-JP" w:bidi="hi-IN"/>
              </w:rPr>
            </w:pPr>
            <w:r w:rsidRPr="00551991">
              <w:rPr>
                <w:lang w:val="en-US" w:eastAsia="ja-JP" w:bidi="hi-IN"/>
              </w:rPr>
              <w:t>K=3</w:t>
            </w:r>
          </w:p>
          <w:p w:rsidR="00A5663A" w:rsidRPr="00551991" w:rsidRDefault="00A5663A" w:rsidP="00A5663A">
            <w:pPr>
              <w:pStyle w:val="ad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before="120" w:after="120"/>
              <w:ind w:leftChars="0"/>
              <w:contextualSpacing/>
              <w:textAlignment w:val="baseline"/>
              <w:rPr>
                <w:lang w:val="en-US" w:eastAsia="ja-JP" w:bidi="hi-IN"/>
              </w:rPr>
            </w:pPr>
            <w:r w:rsidRPr="00551991">
              <w:rPr>
                <w:lang w:val="en-US" w:eastAsia="ja-JP" w:bidi="hi-IN"/>
              </w:rPr>
              <w:t>L = 1 for 480/960kHz SCS</w:t>
            </w:r>
          </w:p>
          <w:p w:rsidR="00A5663A" w:rsidRPr="00551991" w:rsidRDefault="00A5663A" w:rsidP="00A5663A">
            <w:pPr>
              <w:pStyle w:val="ad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before="120" w:after="120"/>
              <w:ind w:leftChars="0"/>
              <w:contextualSpacing/>
              <w:textAlignment w:val="baseline"/>
              <w:rPr>
                <w:lang w:val="en-US" w:eastAsia="ja-JP" w:bidi="hi-IN"/>
              </w:rPr>
            </w:pPr>
            <w:r w:rsidRPr="00551991">
              <w:rPr>
                <w:lang w:val="en-US" w:eastAsia="ja-JP" w:bidi="hi-IN"/>
              </w:rPr>
              <w:t>FFS: M for 480/960kHz SCS</w:t>
            </w:r>
          </w:p>
          <w:p w:rsidR="00A5663A" w:rsidRPr="00A5663A" w:rsidRDefault="00A5663A" w:rsidP="00A5663A">
            <w:pPr>
              <w:pStyle w:val="ad"/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before="120" w:after="120"/>
              <w:ind w:leftChars="0"/>
              <w:contextualSpacing/>
              <w:textAlignment w:val="baseline"/>
              <w:rPr>
                <w:lang w:val="en-US" w:eastAsia="ja-JP" w:bidi="hi-IN"/>
              </w:rPr>
            </w:pPr>
            <w:r w:rsidRPr="00551991">
              <w:rPr>
                <w:lang w:val="en-US" w:eastAsia="ja-JP" w:bidi="hi-IN"/>
              </w:rPr>
              <w:t>Consider propagation delay difference of 3.33us considering FR2-2 coverage of 1km</w:t>
            </w:r>
          </w:p>
        </w:tc>
      </w:tr>
    </w:tbl>
    <w:p w:rsidR="00A5663A" w:rsidRDefault="00063F0E" w:rsidP="00063F0E">
      <w:pPr>
        <w:pStyle w:val="a0"/>
        <w:numPr>
          <w:ilvl w:val="0"/>
          <w:numId w:val="12"/>
        </w:numPr>
        <w:jc w:val="both"/>
        <w:rPr>
          <w:lang w:val="en-US" w:eastAsia="ko-KR"/>
        </w:rPr>
      </w:pPr>
      <w:r w:rsidRPr="009770E9">
        <w:rPr>
          <w:b/>
          <w:i/>
          <w:lang w:val="en-US" w:eastAsia="ko-KR"/>
        </w:rPr>
        <w:t>Proposal 1</w:t>
      </w:r>
      <w:r>
        <w:rPr>
          <w:lang w:val="en-US" w:eastAsia="ko-KR"/>
        </w:rPr>
        <w:t xml:space="preserve">: </w:t>
      </w:r>
      <w:r w:rsidR="009770E9">
        <w:rPr>
          <w:lang w:val="en-US" w:eastAsia="ko-KR"/>
        </w:rPr>
        <w:t>Consider tolerance for frame boundary alignment for the number of symbol</w:t>
      </w:r>
      <w:r w:rsidR="00FC44C5">
        <w:rPr>
          <w:lang w:val="en-US" w:eastAsia="ko-KR"/>
        </w:rPr>
        <w:t>s</w:t>
      </w:r>
      <w:r w:rsidR="009770E9">
        <w:rPr>
          <w:lang w:val="en-US" w:eastAsia="ko-KR"/>
        </w:rPr>
        <w:t xml:space="preserve"> for scheduling restriction instead of K and M value. And one symbol should be added depending on beam switching time.</w:t>
      </w:r>
    </w:p>
    <w:p w:rsidR="009770E9" w:rsidRDefault="009770E9" w:rsidP="00063F0E">
      <w:pPr>
        <w:pStyle w:val="a0"/>
        <w:numPr>
          <w:ilvl w:val="0"/>
          <w:numId w:val="12"/>
        </w:numPr>
        <w:jc w:val="both"/>
        <w:rPr>
          <w:lang w:val="en-US" w:eastAsia="ko-KR"/>
        </w:rPr>
      </w:pPr>
      <w:r>
        <w:rPr>
          <w:b/>
          <w:i/>
          <w:lang w:val="en-US" w:eastAsia="ko-KR"/>
        </w:rPr>
        <w:t>Proposal 2</w:t>
      </w:r>
      <w:r w:rsidRPr="009770E9">
        <w:rPr>
          <w:lang w:val="en-US" w:eastAsia="ko-KR"/>
        </w:rPr>
        <w:t>:</w:t>
      </w:r>
      <w:r>
        <w:rPr>
          <w:lang w:val="en-US" w:eastAsia="ko-KR"/>
        </w:rPr>
        <w:t xml:space="preserve"> When </w:t>
      </w:r>
      <w:r w:rsidRPr="009770E9">
        <w:rPr>
          <w:i/>
          <w:lang w:val="en-US" w:eastAsia="ko-KR"/>
        </w:rPr>
        <w:t>deriveSSB-IndexFromCell</w:t>
      </w:r>
      <w:r>
        <w:rPr>
          <w:lang w:val="en-US" w:eastAsia="ko-KR"/>
        </w:rPr>
        <w:t xml:space="preserve"> is not enable</w:t>
      </w:r>
      <w:r w:rsidR="00FC44C5">
        <w:rPr>
          <w:lang w:val="en-US" w:eastAsia="ko-KR"/>
        </w:rPr>
        <w:t>d</w:t>
      </w:r>
      <w:r>
        <w:rPr>
          <w:lang w:val="en-US" w:eastAsia="ko-KR"/>
        </w:rPr>
        <w:t xml:space="preserve">, the scheduling restriction should be applied for all symbols within </w:t>
      </w:r>
      <w:r w:rsidR="00FC44C5">
        <w:rPr>
          <w:lang w:val="en-US" w:eastAsia="ko-KR"/>
        </w:rPr>
        <w:t xml:space="preserve">the </w:t>
      </w:r>
      <w:r>
        <w:rPr>
          <w:lang w:val="en-US" w:eastAsia="ko-KR"/>
        </w:rPr>
        <w:t>SMTC window.</w:t>
      </w:r>
    </w:p>
    <w:p w:rsidR="009770E9" w:rsidRDefault="009770E9" w:rsidP="009770E9">
      <w:pPr>
        <w:pStyle w:val="a0"/>
        <w:jc w:val="both"/>
        <w:rPr>
          <w:lang w:val="en-US" w:eastAsia="ko-KR"/>
        </w:rPr>
      </w:pPr>
    </w:p>
    <w:p w:rsidR="009770E9" w:rsidRDefault="009770E9" w:rsidP="009770E9">
      <w:pPr>
        <w:pStyle w:val="2"/>
        <w:rPr>
          <w:lang w:val="en-US" w:eastAsia="ko-KR"/>
        </w:rPr>
      </w:pPr>
      <w:r>
        <w:rPr>
          <w:rFonts w:hint="eastAsia"/>
          <w:lang w:val="en-US" w:eastAsia="ko-KR"/>
        </w:rPr>
        <w:t>deriveSSB-IndexFromCell</w:t>
      </w:r>
    </w:p>
    <w:p w:rsidR="009770E9" w:rsidRDefault="00242EED" w:rsidP="009770E9">
      <w:pPr>
        <w:pStyle w:val="a0"/>
        <w:jc w:val="both"/>
        <w:rPr>
          <w:lang w:val="en-US" w:eastAsia="ko-KR"/>
        </w:rPr>
      </w:pPr>
      <w:r w:rsidRPr="00242EED">
        <w:rPr>
          <w:i/>
          <w:lang w:val="en-US" w:eastAsia="ja-JP" w:bidi="hi-IN"/>
        </w:rPr>
        <w:t>deriveSSB-IndexFromCell</w:t>
      </w:r>
      <w:r>
        <w:rPr>
          <w:lang w:val="en-US" w:eastAsia="ja-JP" w:bidi="hi-IN"/>
        </w:rPr>
        <w:t xml:space="preserve"> is always enabled by </w:t>
      </w:r>
      <w:r w:rsidR="00FC44C5">
        <w:rPr>
          <w:lang w:val="en-US" w:eastAsia="ja-JP" w:bidi="hi-IN"/>
        </w:rPr>
        <w:t xml:space="preserve">the </w:t>
      </w:r>
      <w:r>
        <w:rPr>
          <w:lang w:val="en-US" w:eastAsia="ja-JP" w:bidi="hi-IN"/>
        </w:rPr>
        <w:t xml:space="preserve">network for 480kHz, and for 960kHz, it is up to network configuration. One open issue is whether to specify the frame boundary alignment tolerance </w:t>
      </w:r>
      <w:r w:rsidR="00E60079">
        <w:rPr>
          <w:lang w:val="en-US" w:eastAsia="ja-JP" w:bidi="hi-IN"/>
        </w:rPr>
        <w:t xml:space="preserve">and SSB index detection requirement </w:t>
      </w:r>
      <w:r>
        <w:rPr>
          <w:lang w:val="en-US" w:eastAsia="ja-JP" w:bidi="hi-IN"/>
        </w:rPr>
        <w:t xml:space="preserve">when </w:t>
      </w:r>
      <w:r w:rsidRPr="00242EED">
        <w:rPr>
          <w:i/>
          <w:lang w:val="en-US" w:eastAsia="ja-JP" w:bidi="hi-IN"/>
        </w:rPr>
        <w:t>deriveSSB-IndexFromCell</w:t>
      </w:r>
      <w:r>
        <w:rPr>
          <w:lang w:val="en-US" w:eastAsia="ja-JP" w:bidi="hi-IN"/>
        </w:rPr>
        <w:t xml:space="preserve"> is disable</w:t>
      </w:r>
      <w:r w:rsidR="00FC44C5">
        <w:rPr>
          <w:lang w:val="en-US" w:eastAsia="ja-JP" w:bidi="hi-IN"/>
        </w:rPr>
        <w:t>d</w:t>
      </w:r>
      <w:r>
        <w:rPr>
          <w:lang w:val="en-US" w:eastAsia="ja-JP" w:bidi="hi-IN"/>
        </w:rPr>
        <w:t>.</w:t>
      </w:r>
      <w:r w:rsidR="00E60079">
        <w:rPr>
          <w:lang w:val="en-US" w:eastAsia="ja-JP" w:bidi="hi-IN"/>
        </w:rPr>
        <w:t xml:space="preserve"> According to the definition of </w:t>
      </w:r>
      <w:r w:rsidR="00E60079" w:rsidRPr="00E60079">
        <w:rPr>
          <w:i/>
          <w:lang w:val="en-US" w:eastAsia="ja-JP" w:bidi="hi-IN"/>
        </w:rPr>
        <w:t>deriveSSB-IndexFromCell</w:t>
      </w:r>
      <w:r w:rsidR="00E60079">
        <w:rPr>
          <w:lang w:val="en-US" w:eastAsia="ja-JP" w:bidi="hi-IN"/>
        </w:rPr>
        <w:t xml:space="preserve">, there is no need to specify frame boundary alignment tolerance when </w:t>
      </w:r>
      <w:r w:rsidR="00E60079" w:rsidRPr="00E60079">
        <w:rPr>
          <w:i/>
          <w:lang w:val="en-US" w:eastAsia="ja-JP" w:bidi="hi-IN"/>
        </w:rPr>
        <w:t>deriveSSB-IndexFromCell</w:t>
      </w:r>
      <w:r w:rsidR="00E60079">
        <w:rPr>
          <w:i/>
          <w:lang w:val="en-US" w:eastAsia="ja-JP" w:bidi="hi-IN"/>
        </w:rPr>
        <w:t xml:space="preserve"> </w:t>
      </w:r>
      <w:r w:rsidR="00E60079" w:rsidRPr="00E60079">
        <w:rPr>
          <w:lang w:val="en-US" w:eastAsia="ja-JP" w:bidi="hi-IN"/>
        </w:rPr>
        <w:t>is not enable</w:t>
      </w:r>
      <w:r w:rsidR="00FC44C5">
        <w:rPr>
          <w:lang w:val="en-US" w:eastAsia="ja-JP" w:bidi="hi-IN"/>
        </w:rPr>
        <w:t>d</w:t>
      </w:r>
      <w:r w:rsidR="00E60079" w:rsidRPr="00E60079">
        <w:rPr>
          <w:lang w:val="en-US" w:eastAsia="ja-JP" w:bidi="hi-IN"/>
        </w:rPr>
        <w:t>.</w:t>
      </w:r>
      <w:r w:rsidR="00E60079">
        <w:rPr>
          <w:lang w:val="en-US" w:eastAsia="ja-JP" w:bidi="hi-IN"/>
        </w:rPr>
        <w:t xml:space="preserve"> And SSB index detection requirement should be defined when </w:t>
      </w:r>
      <w:r w:rsidR="00E60079" w:rsidRPr="00E60079">
        <w:rPr>
          <w:i/>
          <w:lang w:val="en-US" w:eastAsia="ja-JP" w:bidi="hi-IN"/>
        </w:rPr>
        <w:t>deriveSSB-IndexFromCell</w:t>
      </w:r>
      <w:r w:rsidR="00E60079">
        <w:rPr>
          <w:i/>
          <w:lang w:val="en-US" w:eastAsia="ja-JP" w:bidi="hi-IN"/>
        </w:rPr>
        <w:t xml:space="preserve"> </w:t>
      </w:r>
      <w:r w:rsidR="00E60079" w:rsidRPr="00E60079">
        <w:rPr>
          <w:lang w:val="en-US" w:eastAsia="ja-JP" w:bidi="hi-IN"/>
        </w:rPr>
        <w:t>is not enable</w:t>
      </w:r>
      <w:r w:rsidR="00FC44C5">
        <w:rPr>
          <w:lang w:val="en-US" w:eastAsia="ja-JP" w:bidi="hi-IN"/>
        </w:rPr>
        <w:t>d</w:t>
      </w:r>
      <w:r w:rsidR="00E60079">
        <w:rPr>
          <w:lang w:val="en-US" w:eastAsia="ja-JP" w:bidi="hi-IN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42EED" w:rsidTr="00242EED">
        <w:tc>
          <w:tcPr>
            <w:tcW w:w="9855" w:type="dxa"/>
          </w:tcPr>
          <w:p w:rsidR="00242EED" w:rsidRPr="006E02D9" w:rsidRDefault="00242EED" w:rsidP="00242EED">
            <w:pPr>
              <w:rPr>
                <w:b/>
                <w:bCs/>
                <w:u w:val="single"/>
                <w:lang w:val="en-US" w:eastAsia="ja-JP" w:bidi="hi-IN"/>
              </w:rPr>
            </w:pPr>
            <w:r w:rsidRPr="006E02D9">
              <w:rPr>
                <w:b/>
                <w:bCs/>
                <w:u w:val="single"/>
                <w:lang w:val="en-US" w:eastAsia="ja-JP" w:bidi="hi-IN"/>
              </w:rPr>
              <w:t xml:space="preserve">Assumptions on deriveSSB-IndexFromCell </w:t>
            </w:r>
          </w:p>
          <w:p w:rsidR="00242EED" w:rsidRPr="00BA4AA9" w:rsidRDefault="00242EED" w:rsidP="00242EED">
            <w:pPr>
              <w:pStyle w:val="ad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120" w:after="120"/>
              <w:ind w:leftChars="0"/>
              <w:contextualSpacing/>
              <w:textAlignment w:val="baseline"/>
              <w:rPr>
                <w:lang w:val="en-US" w:eastAsia="ja-JP" w:bidi="hi-IN"/>
              </w:rPr>
            </w:pPr>
            <w:r w:rsidRPr="00BA4AA9">
              <w:rPr>
                <w:lang w:val="en-US" w:eastAsia="ja-JP" w:bidi="hi-IN"/>
              </w:rPr>
              <w:t>For 480 kHz SSB SCS</w:t>
            </w:r>
          </w:p>
          <w:p w:rsidR="00242EED" w:rsidRPr="00BA4AA9" w:rsidRDefault="00242EED" w:rsidP="00242EED">
            <w:pPr>
              <w:pStyle w:val="ad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before="120" w:after="120"/>
              <w:ind w:leftChars="0"/>
              <w:contextualSpacing/>
              <w:textAlignment w:val="baseline"/>
              <w:rPr>
                <w:lang w:val="en-US" w:eastAsia="ja-JP" w:bidi="hi-IN"/>
              </w:rPr>
            </w:pPr>
            <w:r w:rsidRPr="00BA4AA9">
              <w:rPr>
                <w:lang w:val="en-US" w:eastAsia="ja-JP" w:bidi="hi-IN"/>
              </w:rPr>
              <w:t>deriveSSB-IndexFromCell is always enabled by the network</w:t>
            </w:r>
          </w:p>
          <w:p w:rsidR="00242EED" w:rsidRPr="00BA4AA9" w:rsidRDefault="00242EED" w:rsidP="00242EED">
            <w:pPr>
              <w:pStyle w:val="ad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120" w:after="120"/>
              <w:ind w:leftChars="0"/>
              <w:contextualSpacing/>
              <w:textAlignment w:val="baseline"/>
              <w:rPr>
                <w:lang w:val="en-US" w:eastAsia="ja-JP" w:bidi="hi-IN"/>
              </w:rPr>
            </w:pPr>
            <w:r w:rsidRPr="00BA4AA9">
              <w:rPr>
                <w:lang w:val="en-US" w:eastAsia="ja-JP" w:bidi="hi-IN"/>
              </w:rPr>
              <w:t>For 960 kHz SSB SCS</w:t>
            </w:r>
          </w:p>
          <w:p w:rsidR="00242EED" w:rsidRDefault="00242EED" w:rsidP="00242EED">
            <w:pPr>
              <w:pStyle w:val="ad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before="120" w:after="120"/>
              <w:ind w:leftChars="0"/>
              <w:contextualSpacing/>
              <w:textAlignment w:val="baseline"/>
              <w:rPr>
                <w:lang w:val="en-US" w:eastAsia="ja-JP" w:bidi="hi-IN"/>
              </w:rPr>
            </w:pPr>
            <w:r w:rsidRPr="00BA4AA9">
              <w:rPr>
                <w:lang w:val="en-US" w:eastAsia="ja-JP" w:bidi="hi-IN"/>
              </w:rPr>
              <w:lastRenderedPageBreak/>
              <w:t>deriveSSB-IndexFromCell is up to network configuration (i.e. can be enabled or disabled)</w:t>
            </w:r>
          </w:p>
          <w:p w:rsidR="00242EED" w:rsidRPr="00BC4EFE" w:rsidRDefault="00242EED" w:rsidP="00242EED">
            <w:pPr>
              <w:pStyle w:val="ad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before="120" w:after="120"/>
              <w:ind w:leftChars="0"/>
              <w:contextualSpacing/>
              <w:textAlignment w:val="baseline"/>
              <w:rPr>
                <w:lang w:val="en-US" w:eastAsia="ja-JP" w:bidi="hi-IN"/>
              </w:rPr>
            </w:pPr>
            <w:r>
              <w:rPr>
                <w:lang w:val="en-US" w:eastAsia="ja-JP" w:bidi="hi-IN"/>
              </w:rPr>
              <w:t>FFS</w:t>
            </w:r>
            <w:r w:rsidRPr="00364193">
              <w:rPr>
                <w:lang w:val="en-US" w:eastAsia="ja-JP" w:bidi="hi-IN"/>
              </w:rPr>
              <w:t xml:space="preserve">: </w:t>
            </w:r>
            <w:r w:rsidRPr="00364193">
              <w:rPr>
                <w:rFonts w:eastAsiaTheme="minorEastAsia"/>
                <w:iCs/>
                <w:lang w:eastAsia="zh-CN"/>
              </w:rPr>
              <w:t xml:space="preserve">NOTE: RAN4 to also specify the frame boundary alignment tolerance even for the case when </w:t>
            </w:r>
            <w:r w:rsidRPr="00364193">
              <w:rPr>
                <w:rFonts w:eastAsiaTheme="minorEastAsia"/>
                <w:i/>
                <w:lang w:eastAsia="zh-CN"/>
              </w:rPr>
              <w:t>deriveSSB-IndexFromCell</w:t>
            </w:r>
            <w:r w:rsidRPr="00364193">
              <w:rPr>
                <w:rFonts w:eastAsiaTheme="minorEastAsia"/>
                <w:iCs/>
                <w:lang w:eastAsia="zh-CN"/>
              </w:rPr>
              <w:t xml:space="preserve"> is disabled</w:t>
            </w:r>
          </w:p>
          <w:p w:rsidR="00242EED" w:rsidRPr="005E2FB3" w:rsidRDefault="00242EED" w:rsidP="00242EED">
            <w:pPr>
              <w:pStyle w:val="ad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before="120" w:after="120"/>
              <w:ind w:leftChars="0"/>
              <w:contextualSpacing/>
              <w:textAlignment w:val="baseline"/>
              <w:rPr>
                <w:lang w:val="en-US" w:eastAsia="ja-JP" w:bidi="hi-IN"/>
              </w:rPr>
            </w:pPr>
            <w:r>
              <w:rPr>
                <w:lang w:val="en-US" w:eastAsia="ja-JP" w:bidi="hi-IN"/>
              </w:rPr>
              <w:t>FFS: I</w:t>
            </w:r>
            <w:r w:rsidRPr="00BC4EFE">
              <w:rPr>
                <w:lang w:val="en-US" w:eastAsia="ja-JP" w:bidi="hi-IN"/>
              </w:rPr>
              <w:t>f deriveSSB-IndexFromCell is not enabled, the requirement of SSB index detection for intra-frequency measurement for FR2-2 need to be specified for 960kHz SCS</w:t>
            </w:r>
          </w:p>
          <w:p w:rsidR="00242EED" w:rsidRPr="005E2FB3" w:rsidRDefault="00242EED" w:rsidP="00242EED">
            <w:pPr>
              <w:pStyle w:val="ad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120" w:after="120"/>
              <w:ind w:leftChars="0"/>
              <w:contextualSpacing/>
              <w:textAlignment w:val="baseline"/>
              <w:rPr>
                <w:lang w:val="en-US" w:eastAsia="ja-JP" w:bidi="hi-IN"/>
              </w:rPr>
            </w:pPr>
            <w:r w:rsidRPr="005E2FB3">
              <w:rPr>
                <w:lang w:val="en-US" w:eastAsia="ja-JP" w:bidi="hi-IN"/>
              </w:rPr>
              <w:t>FFS whether the deriveSSB_IndexFromCell is always enabled or not in unlicensed band in FR2-2.</w:t>
            </w:r>
          </w:p>
          <w:p w:rsidR="00242EED" w:rsidRPr="00242EED" w:rsidRDefault="00242EED" w:rsidP="00242EED">
            <w:pPr>
              <w:pStyle w:val="ad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before="120" w:after="120"/>
              <w:ind w:leftChars="0"/>
              <w:contextualSpacing/>
              <w:textAlignment w:val="baseline"/>
              <w:rPr>
                <w:lang w:val="en-US" w:eastAsia="ja-JP" w:bidi="hi-IN"/>
              </w:rPr>
            </w:pPr>
            <w:r w:rsidRPr="005E2FB3">
              <w:rPr>
                <w:lang w:val="en-US" w:eastAsia="ja-JP" w:bidi="hi-IN"/>
              </w:rPr>
              <w:t>Note: It’s not always enabled in FR1 NR-U.</w:t>
            </w:r>
          </w:p>
        </w:tc>
      </w:tr>
    </w:tbl>
    <w:p w:rsidR="009770E9" w:rsidRDefault="00E60079" w:rsidP="00E60079">
      <w:pPr>
        <w:pStyle w:val="a0"/>
        <w:numPr>
          <w:ilvl w:val="0"/>
          <w:numId w:val="12"/>
        </w:numPr>
        <w:jc w:val="both"/>
        <w:rPr>
          <w:lang w:val="en-US" w:eastAsia="ko-KR"/>
        </w:rPr>
      </w:pPr>
      <w:r w:rsidRPr="00E60079">
        <w:rPr>
          <w:b/>
          <w:i/>
          <w:lang w:val="en-US" w:eastAsia="ko-KR"/>
        </w:rPr>
        <w:lastRenderedPageBreak/>
        <w:t>Proposal 3</w:t>
      </w:r>
      <w:r>
        <w:rPr>
          <w:lang w:val="en-US" w:eastAsia="ko-KR"/>
        </w:rPr>
        <w:t xml:space="preserve">: Do not specify the tolerance of frame boundary alignment </w:t>
      </w:r>
      <w:r>
        <w:rPr>
          <w:lang w:val="en-US" w:eastAsia="ja-JP" w:bidi="hi-IN"/>
        </w:rPr>
        <w:t xml:space="preserve">when </w:t>
      </w:r>
      <w:r w:rsidRPr="00E60079">
        <w:rPr>
          <w:i/>
          <w:lang w:val="en-US" w:eastAsia="ja-JP" w:bidi="hi-IN"/>
        </w:rPr>
        <w:t>deriveSSB-IndexFromCell</w:t>
      </w:r>
      <w:r>
        <w:rPr>
          <w:i/>
          <w:lang w:val="en-US" w:eastAsia="ja-JP" w:bidi="hi-IN"/>
        </w:rPr>
        <w:t xml:space="preserve"> </w:t>
      </w:r>
      <w:r w:rsidRPr="00E60079">
        <w:rPr>
          <w:lang w:val="en-US" w:eastAsia="ja-JP" w:bidi="hi-IN"/>
        </w:rPr>
        <w:t>is not enable</w:t>
      </w:r>
      <w:r w:rsidR="00FC44C5">
        <w:rPr>
          <w:lang w:val="en-US" w:eastAsia="ja-JP" w:bidi="hi-IN"/>
        </w:rPr>
        <w:t>d</w:t>
      </w:r>
      <w:r>
        <w:rPr>
          <w:lang w:val="en-US" w:eastAsia="ja-JP" w:bidi="hi-IN"/>
        </w:rPr>
        <w:t>.</w:t>
      </w:r>
    </w:p>
    <w:p w:rsidR="00E60079" w:rsidRDefault="00E60079" w:rsidP="00E60079">
      <w:pPr>
        <w:pStyle w:val="a0"/>
        <w:numPr>
          <w:ilvl w:val="0"/>
          <w:numId w:val="12"/>
        </w:numPr>
        <w:jc w:val="both"/>
        <w:rPr>
          <w:lang w:val="en-US" w:eastAsia="ko-KR"/>
        </w:rPr>
      </w:pPr>
      <w:r w:rsidRPr="00E60079">
        <w:rPr>
          <w:b/>
          <w:i/>
          <w:lang w:val="en-US" w:eastAsia="ja-JP" w:bidi="hi-IN"/>
        </w:rPr>
        <w:t>Proposal 4</w:t>
      </w:r>
      <w:r>
        <w:rPr>
          <w:lang w:val="en-US" w:eastAsia="ja-JP" w:bidi="hi-IN"/>
        </w:rPr>
        <w:t xml:space="preserve">: Define the requirement for SSB index detection for intra-frequency measurement when </w:t>
      </w:r>
      <w:r w:rsidRPr="00E60079">
        <w:rPr>
          <w:i/>
          <w:lang w:val="en-US" w:eastAsia="ja-JP" w:bidi="hi-IN"/>
        </w:rPr>
        <w:t>deriveSSB-IndexFromCell</w:t>
      </w:r>
      <w:r>
        <w:rPr>
          <w:i/>
          <w:lang w:val="en-US" w:eastAsia="ja-JP" w:bidi="hi-IN"/>
        </w:rPr>
        <w:t xml:space="preserve"> </w:t>
      </w:r>
      <w:r w:rsidRPr="00E60079">
        <w:rPr>
          <w:lang w:val="en-US" w:eastAsia="ja-JP" w:bidi="hi-IN"/>
        </w:rPr>
        <w:t>is not enable</w:t>
      </w:r>
      <w:r w:rsidR="00FC44C5">
        <w:rPr>
          <w:lang w:val="en-US" w:eastAsia="ja-JP" w:bidi="hi-IN"/>
        </w:rPr>
        <w:t>d</w:t>
      </w:r>
      <w:r>
        <w:rPr>
          <w:lang w:val="en-US" w:eastAsia="ja-JP" w:bidi="hi-IN"/>
        </w:rPr>
        <w:t>.</w:t>
      </w:r>
    </w:p>
    <w:p w:rsidR="000330BD" w:rsidRDefault="000330BD" w:rsidP="000330BD">
      <w:pPr>
        <w:pStyle w:val="a0"/>
        <w:rPr>
          <w:lang w:val="en-US" w:eastAsia="ko-KR"/>
        </w:rPr>
      </w:pPr>
    </w:p>
    <w:p w:rsidR="00794ED3" w:rsidRDefault="00794ED3" w:rsidP="000330BD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For tolerance for frame boundary alignment, </w:t>
      </w:r>
      <w:r>
        <w:rPr>
          <w:lang w:val="en-US" w:eastAsia="ko-KR"/>
        </w:rPr>
        <w:t>considering cell phase s</w:t>
      </w:r>
      <w:r>
        <w:rPr>
          <w:rFonts w:hint="eastAsia"/>
          <w:lang w:val="en-US" w:eastAsia="ko-KR"/>
        </w:rPr>
        <w:t>ynchronization and propagation del</w:t>
      </w:r>
      <w:r>
        <w:rPr>
          <w:lang w:val="en-US" w:eastAsia="ko-KR"/>
        </w:rPr>
        <w:t>ay, 3 SSB symbols could be consid</w:t>
      </w:r>
      <w:r w:rsidR="00FC44C5">
        <w:rPr>
          <w:lang w:val="en-US" w:eastAsia="ko-KR"/>
        </w:rPr>
        <w:t>e</w:t>
      </w:r>
      <w:r>
        <w:rPr>
          <w:lang w:val="en-US" w:eastAsia="ko-KR"/>
        </w:rPr>
        <w:t xml:space="preserve">red for both 480 and 960kHz. However, as commented above, </w:t>
      </w:r>
      <w:r>
        <w:rPr>
          <w:rFonts w:hint="eastAsia"/>
          <w:lang w:val="en-US" w:eastAsia="ko-KR"/>
        </w:rPr>
        <w:t>tolerance for frame boundary alignment</w:t>
      </w:r>
      <w:r>
        <w:rPr>
          <w:lang w:val="en-US" w:eastAsia="ko-KR"/>
        </w:rPr>
        <w:t xml:space="preserve"> when </w:t>
      </w:r>
      <w:r w:rsidR="000021DF" w:rsidRPr="000021DF">
        <w:rPr>
          <w:i/>
          <w:lang w:val="en-US" w:eastAsia="ko-KR"/>
        </w:rPr>
        <w:t>deriveSSB-IndexFromCell</w:t>
      </w:r>
      <w:r w:rsidR="000021DF">
        <w:rPr>
          <w:lang w:val="en-US" w:eastAsia="ko-KR"/>
        </w:rPr>
        <w:t xml:space="preserve"> is not enable</w:t>
      </w:r>
      <w:r w:rsidR="00FC44C5">
        <w:rPr>
          <w:lang w:val="en-US" w:eastAsia="ko-KR"/>
        </w:rPr>
        <w:t>d</w:t>
      </w:r>
      <w:r w:rsidR="000021DF">
        <w:rPr>
          <w:lang w:val="en-US" w:eastAsia="ko-KR"/>
        </w:rPr>
        <w:t xml:space="preserve"> is not needed.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94ED3" w:rsidTr="00794ED3">
        <w:tc>
          <w:tcPr>
            <w:tcW w:w="9855" w:type="dxa"/>
          </w:tcPr>
          <w:p w:rsidR="00794ED3" w:rsidRPr="00B86F82" w:rsidRDefault="00794ED3" w:rsidP="00794ED3">
            <w:pPr>
              <w:rPr>
                <w:b/>
                <w:bCs/>
                <w:u w:val="single"/>
                <w:lang w:val="en-US" w:eastAsia="ja-JP" w:bidi="hi-IN"/>
              </w:rPr>
            </w:pPr>
            <w:r w:rsidRPr="00B86F82">
              <w:rPr>
                <w:b/>
                <w:bCs/>
                <w:u w:val="single"/>
                <w:lang w:val="en-US" w:eastAsia="ja-JP" w:bidi="hi-IN"/>
              </w:rPr>
              <w:t>Tolerance for frame boundary alignment</w:t>
            </w:r>
          </w:p>
          <w:p w:rsidR="00794ED3" w:rsidRPr="00B83B45" w:rsidRDefault="00794ED3" w:rsidP="00794ED3">
            <w:pPr>
              <w:pStyle w:val="ad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120" w:after="120"/>
              <w:ind w:leftChars="0"/>
              <w:contextualSpacing/>
              <w:textAlignment w:val="baseline"/>
              <w:rPr>
                <w:lang w:val="en-US" w:eastAsia="ja-JP" w:bidi="hi-IN"/>
              </w:rPr>
            </w:pPr>
            <w:r w:rsidRPr="00B83B45">
              <w:rPr>
                <w:lang w:val="en-US" w:eastAsia="ja-JP" w:bidi="hi-IN"/>
              </w:rPr>
              <w:t>Keep the existing requirements, i.e., 2 SSB symbols, for SCS up to 240kHz</w:t>
            </w:r>
          </w:p>
          <w:p w:rsidR="00794ED3" w:rsidRPr="00B83B45" w:rsidRDefault="00794ED3" w:rsidP="00794ED3">
            <w:pPr>
              <w:pStyle w:val="ad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120" w:after="120"/>
              <w:ind w:leftChars="0"/>
              <w:contextualSpacing/>
              <w:textAlignment w:val="baseline"/>
              <w:rPr>
                <w:lang w:val="en-US" w:eastAsia="ja-JP" w:bidi="hi-IN"/>
              </w:rPr>
            </w:pPr>
            <w:r w:rsidRPr="00B83B45">
              <w:rPr>
                <w:lang w:val="en-US" w:eastAsia="ja-JP" w:bidi="hi-IN"/>
              </w:rPr>
              <w:t>FFS: For 480kHz SCS:</w:t>
            </w:r>
          </w:p>
          <w:p w:rsidR="00794ED3" w:rsidRPr="00B83B45" w:rsidRDefault="00794ED3" w:rsidP="00794ED3">
            <w:pPr>
              <w:pStyle w:val="ad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before="120" w:after="120"/>
              <w:ind w:leftChars="0"/>
              <w:contextualSpacing/>
              <w:textAlignment w:val="baseline"/>
              <w:rPr>
                <w:lang w:val="en-US" w:eastAsia="ja-JP" w:bidi="hi-IN"/>
              </w:rPr>
            </w:pPr>
            <w:r w:rsidRPr="00B83B45">
              <w:rPr>
                <w:lang w:val="en-US" w:eastAsia="ja-JP" w:bidi="hi-IN"/>
              </w:rPr>
              <w:t>Option 1a: 3 SSB symbols</w:t>
            </w:r>
          </w:p>
          <w:p w:rsidR="00794ED3" w:rsidRPr="00B83B45" w:rsidRDefault="00794ED3" w:rsidP="00794ED3">
            <w:pPr>
              <w:pStyle w:val="ad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before="120" w:after="120"/>
              <w:ind w:leftChars="0"/>
              <w:contextualSpacing/>
              <w:textAlignment w:val="baseline"/>
              <w:rPr>
                <w:lang w:val="en-US" w:eastAsia="ja-JP" w:bidi="hi-IN"/>
              </w:rPr>
            </w:pPr>
            <w:r w:rsidRPr="00B83B45">
              <w:rPr>
                <w:lang w:val="en-US" w:eastAsia="ja-JP" w:bidi="hi-IN"/>
              </w:rPr>
              <w:t>Option 1b: 2 SSB symbols</w:t>
            </w:r>
          </w:p>
          <w:p w:rsidR="00794ED3" w:rsidRPr="00B83B45" w:rsidRDefault="00794ED3" w:rsidP="00794ED3">
            <w:pPr>
              <w:pStyle w:val="ad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120" w:after="120"/>
              <w:ind w:leftChars="0"/>
              <w:contextualSpacing/>
              <w:textAlignment w:val="baseline"/>
              <w:rPr>
                <w:lang w:val="en-US" w:eastAsia="ja-JP" w:bidi="hi-IN"/>
              </w:rPr>
            </w:pPr>
            <w:r w:rsidRPr="00B83B45">
              <w:rPr>
                <w:lang w:val="en-US" w:eastAsia="ja-JP" w:bidi="hi-IN"/>
              </w:rPr>
              <w:t>FFS: For 960kHz SCS: when deriveSSB-IndexFromCell is enabled</w:t>
            </w:r>
          </w:p>
          <w:p w:rsidR="00794ED3" w:rsidRPr="00B83B45" w:rsidRDefault="00794ED3" w:rsidP="00794ED3">
            <w:pPr>
              <w:pStyle w:val="ad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before="120" w:after="120"/>
              <w:ind w:leftChars="0"/>
              <w:contextualSpacing/>
              <w:textAlignment w:val="baseline"/>
              <w:rPr>
                <w:lang w:val="en-US" w:eastAsia="ja-JP" w:bidi="hi-IN"/>
              </w:rPr>
            </w:pPr>
            <w:r w:rsidRPr="00B83B45">
              <w:rPr>
                <w:lang w:val="en-US" w:eastAsia="ja-JP" w:bidi="hi-IN"/>
              </w:rPr>
              <w:t>Option 2a: 3 SSB symbols</w:t>
            </w:r>
          </w:p>
          <w:p w:rsidR="00794ED3" w:rsidRPr="00B83B45" w:rsidRDefault="00794ED3" w:rsidP="00794ED3">
            <w:pPr>
              <w:pStyle w:val="ad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before="120" w:after="120"/>
              <w:ind w:leftChars="0"/>
              <w:contextualSpacing/>
              <w:textAlignment w:val="baseline"/>
              <w:rPr>
                <w:lang w:val="en-US" w:eastAsia="ja-JP" w:bidi="hi-IN"/>
              </w:rPr>
            </w:pPr>
            <w:r w:rsidRPr="00B83B45">
              <w:rPr>
                <w:lang w:val="en-US" w:eastAsia="ja-JP" w:bidi="hi-IN"/>
              </w:rPr>
              <w:t>Option 2b: 2 SSB symbols</w:t>
            </w:r>
          </w:p>
          <w:p w:rsidR="00794ED3" w:rsidRPr="00B83B45" w:rsidRDefault="00794ED3" w:rsidP="00794ED3">
            <w:pPr>
              <w:pStyle w:val="ad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120" w:after="120"/>
              <w:ind w:leftChars="0"/>
              <w:contextualSpacing/>
              <w:textAlignment w:val="baseline"/>
              <w:rPr>
                <w:lang w:val="en-US" w:eastAsia="ja-JP" w:bidi="hi-IN"/>
              </w:rPr>
            </w:pPr>
            <w:r w:rsidRPr="00B83B45">
              <w:rPr>
                <w:lang w:val="en-US" w:eastAsia="ja-JP" w:bidi="hi-IN"/>
              </w:rPr>
              <w:t>FFS: For 960kHz SCS: when deriveSSB-IndexFromCell is disabled</w:t>
            </w:r>
          </w:p>
          <w:p w:rsidR="00794ED3" w:rsidRPr="00B83B45" w:rsidRDefault="00794ED3" w:rsidP="00794ED3">
            <w:pPr>
              <w:pStyle w:val="ad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before="120" w:after="120"/>
              <w:ind w:leftChars="0"/>
              <w:contextualSpacing/>
              <w:textAlignment w:val="baseline"/>
              <w:rPr>
                <w:lang w:val="en-US" w:eastAsia="ja-JP" w:bidi="hi-IN"/>
              </w:rPr>
            </w:pPr>
            <w:r w:rsidRPr="00B83B45">
              <w:rPr>
                <w:lang w:val="en-US" w:eastAsia="ja-JP" w:bidi="hi-IN"/>
              </w:rPr>
              <w:t>Option 3a: 6 SSB symbols</w:t>
            </w:r>
          </w:p>
          <w:p w:rsidR="00794ED3" w:rsidRPr="00B83B45" w:rsidRDefault="00794ED3" w:rsidP="00794ED3">
            <w:pPr>
              <w:pStyle w:val="ad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before="120" w:after="120"/>
              <w:ind w:leftChars="0"/>
              <w:contextualSpacing/>
              <w:textAlignment w:val="baseline"/>
              <w:rPr>
                <w:lang w:val="en-US" w:eastAsia="ja-JP" w:bidi="hi-IN"/>
              </w:rPr>
            </w:pPr>
            <w:r w:rsidRPr="00B83B45">
              <w:rPr>
                <w:lang w:val="en-US" w:eastAsia="ja-JP" w:bidi="hi-IN"/>
              </w:rPr>
              <w:t>Option 3b: 4 SSB symbols</w:t>
            </w:r>
          </w:p>
          <w:p w:rsidR="00794ED3" w:rsidRPr="00794ED3" w:rsidRDefault="00794ED3" w:rsidP="000330BD">
            <w:pPr>
              <w:pStyle w:val="ad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120" w:after="120"/>
              <w:ind w:leftChars="0"/>
              <w:contextualSpacing/>
              <w:textAlignment w:val="baseline"/>
              <w:rPr>
                <w:lang w:val="en-US" w:eastAsia="ja-JP" w:bidi="hi-IN"/>
              </w:rPr>
            </w:pPr>
            <w:r w:rsidRPr="00B83B45">
              <w:rPr>
                <w:lang w:val="en-US" w:eastAsia="ja-JP" w:bidi="hi-IN"/>
              </w:rPr>
              <w:t>FFS: Revise PDSCH symbols to 2 for 480 kHz and to 3 for 960 kHz SCS</w:t>
            </w:r>
          </w:p>
        </w:tc>
      </w:tr>
    </w:tbl>
    <w:p w:rsidR="00794ED3" w:rsidRDefault="000021DF" w:rsidP="000021DF">
      <w:pPr>
        <w:pStyle w:val="a0"/>
        <w:numPr>
          <w:ilvl w:val="0"/>
          <w:numId w:val="12"/>
        </w:numPr>
        <w:rPr>
          <w:lang w:val="en-US" w:eastAsia="ko-KR"/>
        </w:rPr>
      </w:pPr>
      <w:r w:rsidRPr="000021DF">
        <w:rPr>
          <w:b/>
          <w:i/>
          <w:lang w:val="en-US" w:eastAsia="ko-KR"/>
        </w:rPr>
        <w:t>Proposal 5</w:t>
      </w:r>
      <w:r>
        <w:rPr>
          <w:lang w:val="en-US" w:eastAsia="ko-KR"/>
        </w:rPr>
        <w:t xml:space="preserve">: Introduce 3 symbols for </w:t>
      </w:r>
      <w:r>
        <w:rPr>
          <w:rFonts w:hint="eastAsia"/>
          <w:lang w:val="en-US" w:eastAsia="ko-KR"/>
        </w:rPr>
        <w:t>tolerance for frame boundary alignment</w:t>
      </w:r>
      <w:r>
        <w:rPr>
          <w:lang w:val="en-US" w:eastAsia="ko-KR"/>
        </w:rPr>
        <w:t xml:space="preserve"> for both 480 and 960kHz SCS.</w:t>
      </w:r>
    </w:p>
    <w:p w:rsidR="00794ED3" w:rsidRDefault="00794ED3" w:rsidP="000330BD">
      <w:pPr>
        <w:pStyle w:val="a0"/>
        <w:rPr>
          <w:lang w:val="en-US" w:eastAsia="ko-KR"/>
        </w:rPr>
      </w:pPr>
    </w:p>
    <w:p w:rsidR="000E782D" w:rsidRPr="00E60079" w:rsidRDefault="000E782D" w:rsidP="00897FEB">
      <w:pPr>
        <w:pStyle w:val="2"/>
        <w:rPr>
          <w:lang w:val="en-US" w:eastAsia="ko-KR"/>
        </w:rPr>
      </w:pPr>
      <w:r w:rsidRPr="00897FEB">
        <w:rPr>
          <w:lang w:val="en-US" w:eastAsia="ko-KR"/>
        </w:rPr>
        <w:t xml:space="preserve">Scaling factor for </w:t>
      </w:r>
      <w:r w:rsidRPr="00897FEB">
        <w:rPr>
          <w:rFonts w:hint="eastAsia"/>
          <w:lang w:val="en-US" w:eastAsia="ko-KR"/>
        </w:rPr>
        <w:t>Rx beam sweeping</w:t>
      </w:r>
    </w:p>
    <w:p w:rsidR="00AD3B45" w:rsidRDefault="00831B15" w:rsidP="00EE200B">
      <w:pPr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I</w:t>
      </w:r>
      <w:r>
        <w:rPr>
          <w:rFonts w:hint="eastAsia"/>
          <w:lang w:val="en-US" w:eastAsia="ko-KR"/>
        </w:rPr>
        <w:t xml:space="preserve">n </w:t>
      </w:r>
      <w:r>
        <w:rPr>
          <w:lang w:val="en-US" w:eastAsia="ko-KR"/>
        </w:rPr>
        <w:t xml:space="preserve">the last </w:t>
      </w:r>
      <w:r w:rsidR="00EE200B">
        <w:rPr>
          <w:lang w:val="en-US" w:eastAsia="ko-KR"/>
        </w:rPr>
        <w:t xml:space="preserve">RAN4 </w:t>
      </w:r>
      <w:r>
        <w:rPr>
          <w:lang w:val="en-US" w:eastAsia="ko-KR"/>
        </w:rPr>
        <w:t>meeting,</w:t>
      </w:r>
      <w:r w:rsidR="00EE200B">
        <w:rPr>
          <w:lang w:val="en-US" w:eastAsia="ko-KR"/>
        </w:rPr>
        <w:t xml:space="preserve"> </w:t>
      </w:r>
      <w:r w:rsidR="00AD3B45">
        <w:rPr>
          <w:lang w:val="en-US" w:eastAsia="ko-KR"/>
        </w:rPr>
        <w:t>8 antenna element</w:t>
      </w:r>
      <w:r w:rsidR="00FC44C5">
        <w:rPr>
          <w:lang w:val="en-US" w:eastAsia="ko-KR"/>
        </w:rPr>
        <w:t>s</w:t>
      </w:r>
      <w:r w:rsidR="00AD3B45">
        <w:rPr>
          <w:lang w:val="en-US" w:eastAsia="ko-KR"/>
        </w:rPr>
        <w:t xml:space="preserve"> assumption was agreed for handheld UE</w:t>
      </w:r>
      <w:r w:rsidR="000021DF">
        <w:rPr>
          <w:lang w:val="en-US" w:eastAsia="ko-KR"/>
        </w:rPr>
        <w:t xml:space="preserve"> [2]</w:t>
      </w:r>
      <w:r w:rsidR="00AD3B45">
        <w:rPr>
          <w:lang w:val="en-US" w:eastAsia="ko-KR"/>
        </w:rPr>
        <w:t xml:space="preserve">. </w:t>
      </w:r>
      <w:r w:rsidR="00E965A9">
        <w:rPr>
          <w:lang w:val="en-US" w:eastAsia="ko-KR"/>
        </w:rPr>
        <w:t xml:space="preserve">So, the handheld UE for FR2-2 can consider more Rx beams than FR2-1 since 8 number of antenna elements is twice that of FR2-1. </w:t>
      </w:r>
      <w:r w:rsidR="00CB353B">
        <w:rPr>
          <w:lang w:val="en-US" w:eastAsia="ko-KR"/>
        </w:rPr>
        <w:t xml:space="preserve">Considering </w:t>
      </w:r>
      <w:r w:rsidR="00FC44C5">
        <w:rPr>
          <w:lang w:val="en-US" w:eastAsia="ko-KR"/>
        </w:rPr>
        <w:t xml:space="preserve">the </w:t>
      </w:r>
      <w:r w:rsidR="00CB353B">
        <w:rPr>
          <w:lang w:val="en-US" w:eastAsia="ko-KR"/>
        </w:rPr>
        <w:t>timeline for Rel-17, i</w:t>
      </w:r>
      <w:r w:rsidR="00E965A9">
        <w:rPr>
          <w:lang w:val="en-US" w:eastAsia="ko-KR"/>
        </w:rPr>
        <w:t>t would be difficult to discuss whether to consider larger Rx beam</w:t>
      </w:r>
      <w:r w:rsidR="00CB353B">
        <w:rPr>
          <w:lang w:val="en-US" w:eastAsia="ko-KR"/>
        </w:rPr>
        <w:t xml:space="preserve"> sweeping for FR2-2 measurement requir</w:t>
      </w:r>
      <w:r w:rsidR="00FC44C5">
        <w:rPr>
          <w:lang w:val="en-US" w:eastAsia="ko-KR"/>
        </w:rPr>
        <w:t>e</w:t>
      </w:r>
      <w:r w:rsidR="00CB353B">
        <w:rPr>
          <w:lang w:val="en-US" w:eastAsia="ko-KR"/>
        </w:rPr>
        <w:t>ments. So, the same scaling factor for Rx beam sweeping for FR2-1 could be reused for FR2-2</w:t>
      </w:r>
      <w:r w:rsidR="0076006B">
        <w:rPr>
          <w:lang w:val="en-US" w:eastAsia="ko-KR"/>
        </w:rPr>
        <w:t xml:space="preserve"> in CONNECTED mode</w:t>
      </w:r>
      <w:r w:rsidR="00CB353B">
        <w:rPr>
          <w:lang w:val="en-US" w:eastAsia="ko-KR"/>
        </w:rPr>
        <w:t xml:space="preserve">. However, RAN4 needs to consider </w:t>
      </w:r>
      <w:r w:rsidR="00FC44C5">
        <w:rPr>
          <w:lang w:val="en-US" w:eastAsia="ko-KR"/>
        </w:rPr>
        <w:t xml:space="preserve">a </w:t>
      </w:r>
      <w:r w:rsidR="00CB353B">
        <w:rPr>
          <w:lang w:val="en-US" w:eastAsia="ko-KR"/>
        </w:rPr>
        <w:t>larger Rx beam scaling factor for intra-/inter-frequency measurement in IDLE</w:t>
      </w:r>
      <w:r w:rsidR="0076006B">
        <w:rPr>
          <w:lang w:val="en-US" w:eastAsia="ko-KR"/>
        </w:rPr>
        <w:t xml:space="preserve"> </w:t>
      </w:r>
      <w:r w:rsidR="00CB353B">
        <w:rPr>
          <w:lang w:val="en-US" w:eastAsia="ko-KR"/>
        </w:rPr>
        <w:t>/</w:t>
      </w:r>
      <w:r w:rsidR="0076006B">
        <w:rPr>
          <w:lang w:val="en-US" w:eastAsia="ko-KR"/>
        </w:rPr>
        <w:t xml:space="preserve"> </w:t>
      </w:r>
      <w:r w:rsidR="00CB353B">
        <w:rPr>
          <w:lang w:val="en-US" w:eastAsia="ko-KR"/>
        </w:rPr>
        <w:t>INACTIVE mode.</w:t>
      </w:r>
      <w:r w:rsidR="0076006B">
        <w:rPr>
          <w:lang w:val="en-US" w:eastAsia="ko-KR"/>
        </w:rPr>
        <w:t xml:space="preserve"> </w:t>
      </w:r>
    </w:p>
    <w:p w:rsidR="0076006B" w:rsidRPr="0076006B" w:rsidRDefault="0076006B" w:rsidP="0076006B">
      <w:pPr>
        <w:pStyle w:val="ad"/>
        <w:numPr>
          <w:ilvl w:val="0"/>
          <w:numId w:val="8"/>
        </w:numPr>
        <w:spacing w:line="276" w:lineRule="auto"/>
        <w:ind w:leftChars="0"/>
        <w:jc w:val="both"/>
        <w:rPr>
          <w:lang w:val="en-US" w:eastAsia="ko-KR"/>
        </w:rPr>
      </w:pPr>
      <w:r w:rsidRPr="0076006B">
        <w:rPr>
          <w:rFonts w:hint="eastAsia"/>
          <w:b/>
          <w:i/>
          <w:lang w:val="en-US" w:eastAsia="ko-KR"/>
        </w:rPr>
        <w:t xml:space="preserve">Proposal </w:t>
      </w:r>
      <w:r w:rsidR="000021DF">
        <w:rPr>
          <w:b/>
          <w:i/>
          <w:lang w:val="en-US" w:eastAsia="ko-KR"/>
        </w:rPr>
        <w:t>6</w:t>
      </w:r>
      <w:r>
        <w:rPr>
          <w:rFonts w:hint="eastAsia"/>
          <w:lang w:val="en-US" w:eastAsia="ko-KR"/>
        </w:rPr>
        <w:t xml:space="preserve">: </w:t>
      </w:r>
      <w:r>
        <w:rPr>
          <w:lang w:val="en-US" w:eastAsia="ko-KR"/>
        </w:rPr>
        <w:t>R</w:t>
      </w:r>
      <w:r>
        <w:rPr>
          <w:rFonts w:hint="eastAsia"/>
          <w:lang w:val="en-US" w:eastAsia="ko-KR"/>
        </w:rPr>
        <w:t xml:space="preserve">euse </w:t>
      </w:r>
      <w:r w:rsidR="00FC44C5">
        <w:rPr>
          <w:lang w:val="en-US" w:eastAsia="ko-KR"/>
        </w:rPr>
        <w:t xml:space="preserve">the </w:t>
      </w:r>
      <w:r>
        <w:rPr>
          <w:lang w:val="en-US" w:eastAsia="ko-KR"/>
        </w:rPr>
        <w:t xml:space="preserve">existing </w:t>
      </w:r>
      <w:r>
        <w:rPr>
          <w:rFonts w:hint="eastAsia"/>
          <w:lang w:val="en-US" w:eastAsia="ko-KR"/>
        </w:rPr>
        <w:t xml:space="preserve">scaling factor for Rx beam sweeping </w:t>
      </w:r>
      <w:r>
        <w:rPr>
          <w:lang w:val="en-US" w:eastAsia="ko-KR"/>
        </w:rPr>
        <w:t>for FR2-2 in CONNECTED mode.</w:t>
      </w:r>
    </w:p>
    <w:p w:rsidR="0076006B" w:rsidRPr="0076006B" w:rsidRDefault="0076006B" w:rsidP="0076006B">
      <w:pPr>
        <w:pStyle w:val="ad"/>
        <w:numPr>
          <w:ilvl w:val="0"/>
          <w:numId w:val="8"/>
        </w:numPr>
        <w:spacing w:line="276" w:lineRule="auto"/>
        <w:ind w:leftChars="0"/>
        <w:jc w:val="both"/>
        <w:rPr>
          <w:lang w:val="en-US" w:eastAsia="ko-KR"/>
        </w:rPr>
      </w:pPr>
      <w:r w:rsidRPr="0076006B">
        <w:rPr>
          <w:rFonts w:hint="eastAsia"/>
          <w:b/>
          <w:i/>
          <w:lang w:val="en-US" w:eastAsia="ko-KR"/>
        </w:rPr>
        <w:t xml:space="preserve">Proposal </w:t>
      </w:r>
      <w:r w:rsidR="000021DF">
        <w:rPr>
          <w:b/>
          <w:i/>
          <w:lang w:val="en-US" w:eastAsia="ko-KR"/>
        </w:rPr>
        <w:t>7</w:t>
      </w:r>
      <w:r>
        <w:rPr>
          <w:rFonts w:hint="eastAsia"/>
          <w:lang w:val="en-US" w:eastAsia="ko-KR"/>
        </w:rPr>
        <w:t xml:space="preserve">: </w:t>
      </w:r>
      <w:r>
        <w:rPr>
          <w:lang w:val="en-US" w:eastAsia="ko-KR"/>
        </w:rPr>
        <w:t xml:space="preserve">Introduce </w:t>
      </w:r>
      <w:r w:rsidR="00FC44C5">
        <w:rPr>
          <w:lang w:val="en-US" w:eastAsia="ko-KR"/>
        </w:rPr>
        <w:t xml:space="preserve">a </w:t>
      </w:r>
      <w:r>
        <w:rPr>
          <w:lang w:val="en-US" w:eastAsia="ko-KR"/>
        </w:rPr>
        <w:t>larger scaling factor for Rx beam sweeping ([</w:t>
      </w:r>
      <w:r w:rsidRPr="0076006B">
        <w:rPr>
          <w:rFonts w:ascii="Arial" w:hAnsi="Arial" w:cs="Arial"/>
          <w:lang w:val="en-US" w:eastAsia="ko-KR"/>
        </w:rPr>
        <w:t xml:space="preserve">8 </w:t>
      </w:r>
      <w:r w:rsidRPr="0076006B">
        <w:rPr>
          <w:rFonts w:ascii="Arial" w:hAnsi="Arial" w:cs="Arial"/>
        </w:rPr>
        <w:t>x</w:t>
      </w:r>
      <w:r w:rsidRPr="0076006B">
        <w:rPr>
          <w:rFonts w:ascii="Arial" w:hAnsi="Arial" w:cs="Arial"/>
          <w:lang w:val="en-US" w:eastAsia="ko-KR"/>
        </w:rPr>
        <w:t xml:space="preserve"> N</w:t>
      </w:r>
      <w:r>
        <w:rPr>
          <w:rFonts w:ascii="맑은 고딕" w:hAnsi="맑은 고딕" w:hint="eastAsia"/>
          <w:lang w:val="en-US" w:eastAsia="ko-KR"/>
        </w:rPr>
        <w:t>]</w:t>
      </w:r>
      <w:r>
        <w:rPr>
          <w:rFonts w:ascii="맑은 고딕" w:hAnsi="맑은 고딕"/>
          <w:lang w:val="en-US" w:eastAsia="ko-KR"/>
        </w:rPr>
        <w:t>)</w:t>
      </w:r>
      <w:r>
        <w:rPr>
          <w:lang w:val="en-US" w:eastAsia="ko-KR"/>
        </w:rPr>
        <w:t>for FR2-2 in IDLE/INACTIVE mode.</w:t>
      </w:r>
    </w:p>
    <w:p w:rsidR="00E965A9" w:rsidRDefault="00E965A9" w:rsidP="009654CC">
      <w:pPr>
        <w:spacing w:line="276" w:lineRule="auto"/>
        <w:jc w:val="both"/>
        <w:rPr>
          <w:lang w:val="en-US" w:eastAsia="ko-KR"/>
        </w:rPr>
      </w:pPr>
    </w:p>
    <w:p w:rsidR="007800EF" w:rsidRPr="00B12A4B" w:rsidRDefault="007800EF" w:rsidP="00EE200B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210206" w:rsidRDefault="00552F63" w:rsidP="00C352FA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CF2A12">
        <w:rPr>
          <w:lang w:val="en-US" w:eastAsia="ko-KR"/>
        </w:rPr>
        <w:t xml:space="preserve">our views on </w:t>
      </w:r>
      <w:r w:rsidR="004F58F0">
        <w:rPr>
          <w:lang w:val="en-US" w:eastAsia="ko-KR"/>
        </w:rPr>
        <w:t>RRM measurement requirements for FR2-2</w:t>
      </w:r>
      <w:r w:rsidR="00563CAF">
        <w:rPr>
          <w:lang w:val="en-US" w:eastAsia="ko-KR"/>
        </w:rPr>
        <w:t xml:space="preserve">, and we </w:t>
      </w:r>
      <w:r w:rsidR="00C352FA">
        <w:rPr>
          <w:lang w:val="en-US" w:eastAsia="ko-KR"/>
        </w:rPr>
        <w:t>propose</w:t>
      </w:r>
    </w:p>
    <w:p w:rsidR="000021DF" w:rsidRDefault="000021DF" w:rsidP="000021DF">
      <w:pPr>
        <w:pStyle w:val="a0"/>
        <w:numPr>
          <w:ilvl w:val="0"/>
          <w:numId w:val="5"/>
        </w:numPr>
        <w:jc w:val="both"/>
        <w:rPr>
          <w:lang w:val="en-US" w:eastAsia="ko-KR"/>
        </w:rPr>
      </w:pPr>
      <w:r w:rsidRPr="009770E9">
        <w:rPr>
          <w:b/>
          <w:i/>
          <w:lang w:val="en-US" w:eastAsia="ko-KR"/>
        </w:rPr>
        <w:t>Proposal 1</w:t>
      </w:r>
      <w:r>
        <w:rPr>
          <w:lang w:val="en-US" w:eastAsia="ko-KR"/>
        </w:rPr>
        <w:t>: Consider tolerance for frame boundary alignment for the number of symbol</w:t>
      </w:r>
      <w:r w:rsidR="00FC44C5">
        <w:rPr>
          <w:lang w:val="en-US" w:eastAsia="ko-KR"/>
        </w:rPr>
        <w:t>s</w:t>
      </w:r>
      <w:r>
        <w:rPr>
          <w:lang w:val="en-US" w:eastAsia="ko-KR"/>
        </w:rPr>
        <w:t xml:space="preserve"> for scheduling restriction instead of K and M value. And one symbol should be added depending on beam switching time.</w:t>
      </w:r>
    </w:p>
    <w:p w:rsidR="000021DF" w:rsidRDefault="000021DF" w:rsidP="000021DF">
      <w:pPr>
        <w:pStyle w:val="a0"/>
        <w:numPr>
          <w:ilvl w:val="0"/>
          <w:numId w:val="5"/>
        </w:numPr>
        <w:jc w:val="both"/>
        <w:rPr>
          <w:lang w:val="en-US" w:eastAsia="ko-KR"/>
        </w:rPr>
      </w:pPr>
      <w:r>
        <w:rPr>
          <w:b/>
          <w:i/>
          <w:lang w:val="en-US" w:eastAsia="ko-KR"/>
        </w:rPr>
        <w:t>Proposal 2</w:t>
      </w:r>
      <w:r w:rsidRPr="009770E9">
        <w:rPr>
          <w:lang w:val="en-US" w:eastAsia="ko-KR"/>
        </w:rPr>
        <w:t>:</w:t>
      </w:r>
      <w:r>
        <w:rPr>
          <w:lang w:val="en-US" w:eastAsia="ko-KR"/>
        </w:rPr>
        <w:t xml:space="preserve"> When </w:t>
      </w:r>
      <w:r w:rsidRPr="009770E9">
        <w:rPr>
          <w:i/>
          <w:lang w:val="en-US" w:eastAsia="ko-KR"/>
        </w:rPr>
        <w:t>deriveSSB-IndexFromCell</w:t>
      </w:r>
      <w:r>
        <w:rPr>
          <w:lang w:val="en-US" w:eastAsia="ko-KR"/>
        </w:rPr>
        <w:t xml:space="preserve"> is not enable</w:t>
      </w:r>
      <w:r w:rsidR="00FC44C5">
        <w:rPr>
          <w:lang w:val="en-US" w:eastAsia="ko-KR"/>
        </w:rPr>
        <w:t>d</w:t>
      </w:r>
      <w:r>
        <w:rPr>
          <w:lang w:val="en-US" w:eastAsia="ko-KR"/>
        </w:rPr>
        <w:t xml:space="preserve">, the scheduling restriction should be applied for all symbols within </w:t>
      </w:r>
      <w:r w:rsidR="00FC44C5">
        <w:rPr>
          <w:lang w:val="en-US" w:eastAsia="ko-KR"/>
        </w:rPr>
        <w:t xml:space="preserve">the </w:t>
      </w:r>
      <w:r>
        <w:rPr>
          <w:lang w:val="en-US" w:eastAsia="ko-KR"/>
        </w:rPr>
        <w:t>SMTC window</w:t>
      </w:r>
    </w:p>
    <w:p w:rsidR="000021DF" w:rsidRDefault="000021DF" w:rsidP="000021DF">
      <w:pPr>
        <w:pStyle w:val="a0"/>
        <w:numPr>
          <w:ilvl w:val="0"/>
          <w:numId w:val="5"/>
        </w:numPr>
        <w:jc w:val="both"/>
        <w:rPr>
          <w:lang w:val="en-US" w:eastAsia="ko-KR"/>
        </w:rPr>
      </w:pPr>
      <w:r w:rsidRPr="00E60079">
        <w:rPr>
          <w:b/>
          <w:i/>
          <w:lang w:val="en-US" w:eastAsia="ko-KR"/>
        </w:rPr>
        <w:t>Proposal 3</w:t>
      </w:r>
      <w:r>
        <w:rPr>
          <w:lang w:val="en-US" w:eastAsia="ko-KR"/>
        </w:rPr>
        <w:t xml:space="preserve">: Do not specify the tolerance of frame boundary alignment </w:t>
      </w:r>
      <w:r>
        <w:rPr>
          <w:lang w:val="en-US" w:eastAsia="ja-JP" w:bidi="hi-IN"/>
        </w:rPr>
        <w:t xml:space="preserve">when </w:t>
      </w:r>
      <w:r w:rsidRPr="00E60079">
        <w:rPr>
          <w:i/>
          <w:lang w:val="en-US" w:eastAsia="ja-JP" w:bidi="hi-IN"/>
        </w:rPr>
        <w:t>deriveSSB-IndexFromCell</w:t>
      </w:r>
      <w:r>
        <w:rPr>
          <w:i/>
          <w:lang w:val="en-US" w:eastAsia="ja-JP" w:bidi="hi-IN"/>
        </w:rPr>
        <w:t xml:space="preserve"> </w:t>
      </w:r>
      <w:r w:rsidRPr="00E60079">
        <w:rPr>
          <w:lang w:val="en-US" w:eastAsia="ja-JP" w:bidi="hi-IN"/>
        </w:rPr>
        <w:t>is not enable</w:t>
      </w:r>
      <w:r w:rsidR="00FC44C5">
        <w:rPr>
          <w:lang w:val="en-US" w:eastAsia="ja-JP" w:bidi="hi-IN"/>
        </w:rPr>
        <w:t>d</w:t>
      </w:r>
      <w:r>
        <w:rPr>
          <w:lang w:val="en-US" w:eastAsia="ja-JP" w:bidi="hi-IN"/>
        </w:rPr>
        <w:t>.</w:t>
      </w:r>
    </w:p>
    <w:p w:rsidR="000021DF" w:rsidRDefault="000021DF" w:rsidP="000021DF">
      <w:pPr>
        <w:pStyle w:val="a0"/>
        <w:numPr>
          <w:ilvl w:val="0"/>
          <w:numId w:val="5"/>
        </w:numPr>
        <w:jc w:val="both"/>
        <w:rPr>
          <w:lang w:val="en-US" w:eastAsia="ko-KR"/>
        </w:rPr>
      </w:pPr>
      <w:r w:rsidRPr="00E60079">
        <w:rPr>
          <w:b/>
          <w:i/>
          <w:lang w:val="en-US" w:eastAsia="ja-JP" w:bidi="hi-IN"/>
        </w:rPr>
        <w:t>Proposal 4</w:t>
      </w:r>
      <w:r>
        <w:rPr>
          <w:lang w:val="en-US" w:eastAsia="ja-JP" w:bidi="hi-IN"/>
        </w:rPr>
        <w:t xml:space="preserve">: Define the requirement for SSB index detection for intra-frequency measurement when </w:t>
      </w:r>
      <w:r w:rsidRPr="00E60079">
        <w:rPr>
          <w:i/>
          <w:lang w:val="en-US" w:eastAsia="ja-JP" w:bidi="hi-IN"/>
        </w:rPr>
        <w:t>deriveSSB-IndexFromCell</w:t>
      </w:r>
      <w:r>
        <w:rPr>
          <w:i/>
          <w:lang w:val="en-US" w:eastAsia="ja-JP" w:bidi="hi-IN"/>
        </w:rPr>
        <w:t xml:space="preserve"> </w:t>
      </w:r>
      <w:r w:rsidRPr="00E60079">
        <w:rPr>
          <w:lang w:val="en-US" w:eastAsia="ja-JP" w:bidi="hi-IN"/>
        </w:rPr>
        <w:t>is not enable</w:t>
      </w:r>
      <w:r w:rsidR="00FC44C5">
        <w:rPr>
          <w:lang w:val="en-US" w:eastAsia="ja-JP" w:bidi="hi-IN"/>
        </w:rPr>
        <w:t>d</w:t>
      </w:r>
      <w:r>
        <w:rPr>
          <w:lang w:val="en-US" w:eastAsia="ja-JP" w:bidi="hi-IN"/>
        </w:rPr>
        <w:t>.</w:t>
      </w:r>
    </w:p>
    <w:p w:rsidR="000021DF" w:rsidRDefault="000021DF" w:rsidP="000021DF">
      <w:pPr>
        <w:pStyle w:val="a0"/>
        <w:numPr>
          <w:ilvl w:val="0"/>
          <w:numId w:val="5"/>
        </w:numPr>
        <w:rPr>
          <w:lang w:val="en-US" w:eastAsia="ko-KR"/>
        </w:rPr>
      </w:pPr>
      <w:r w:rsidRPr="000021DF">
        <w:rPr>
          <w:b/>
          <w:i/>
          <w:lang w:val="en-US" w:eastAsia="ko-KR"/>
        </w:rPr>
        <w:lastRenderedPageBreak/>
        <w:t>Proposal 5</w:t>
      </w:r>
      <w:r>
        <w:rPr>
          <w:lang w:val="en-US" w:eastAsia="ko-KR"/>
        </w:rPr>
        <w:t xml:space="preserve">: Introduce 3 symbols for </w:t>
      </w:r>
      <w:r>
        <w:rPr>
          <w:rFonts w:hint="eastAsia"/>
          <w:lang w:val="en-US" w:eastAsia="ko-KR"/>
        </w:rPr>
        <w:t>tolerance for frame boundary alignment</w:t>
      </w:r>
      <w:r>
        <w:rPr>
          <w:lang w:val="en-US" w:eastAsia="ko-KR"/>
        </w:rPr>
        <w:t xml:space="preserve"> for both 480 and 960kHz SCS.</w:t>
      </w:r>
    </w:p>
    <w:p w:rsidR="000021DF" w:rsidRPr="0076006B" w:rsidRDefault="000021DF" w:rsidP="000021DF">
      <w:pPr>
        <w:pStyle w:val="ad"/>
        <w:numPr>
          <w:ilvl w:val="0"/>
          <w:numId w:val="5"/>
        </w:numPr>
        <w:spacing w:line="276" w:lineRule="auto"/>
        <w:ind w:leftChars="0"/>
        <w:jc w:val="both"/>
        <w:rPr>
          <w:lang w:val="en-US" w:eastAsia="ko-KR"/>
        </w:rPr>
      </w:pPr>
      <w:r w:rsidRPr="0076006B">
        <w:rPr>
          <w:rFonts w:hint="eastAsia"/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6</w:t>
      </w:r>
      <w:r>
        <w:rPr>
          <w:rFonts w:hint="eastAsia"/>
          <w:lang w:val="en-US" w:eastAsia="ko-KR"/>
        </w:rPr>
        <w:t xml:space="preserve">: </w:t>
      </w:r>
      <w:r>
        <w:rPr>
          <w:lang w:val="en-US" w:eastAsia="ko-KR"/>
        </w:rPr>
        <w:t>R</w:t>
      </w:r>
      <w:r>
        <w:rPr>
          <w:rFonts w:hint="eastAsia"/>
          <w:lang w:val="en-US" w:eastAsia="ko-KR"/>
        </w:rPr>
        <w:t xml:space="preserve">euse </w:t>
      </w:r>
      <w:r w:rsidR="00FC44C5">
        <w:rPr>
          <w:lang w:val="en-US" w:eastAsia="ko-KR"/>
        </w:rPr>
        <w:t xml:space="preserve">the </w:t>
      </w:r>
      <w:r>
        <w:rPr>
          <w:lang w:val="en-US" w:eastAsia="ko-KR"/>
        </w:rPr>
        <w:t xml:space="preserve">existing </w:t>
      </w:r>
      <w:r>
        <w:rPr>
          <w:rFonts w:hint="eastAsia"/>
          <w:lang w:val="en-US" w:eastAsia="ko-KR"/>
        </w:rPr>
        <w:t xml:space="preserve">scaling factor for Rx beam sweeping </w:t>
      </w:r>
      <w:r>
        <w:rPr>
          <w:lang w:val="en-US" w:eastAsia="ko-KR"/>
        </w:rPr>
        <w:t>for FR2-2 in CONNECTED mode.</w:t>
      </w:r>
    </w:p>
    <w:p w:rsidR="000021DF" w:rsidRPr="000021DF" w:rsidRDefault="000021DF" w:rsidP="000021DF">
      <w:pPr>
        <w:pStyle w:val="ad"/>
        <w:numPr>
          <w:ilvl w:val="0"/>
          <w:numId w:val="5"/>
        </w:numPr>
        <w:spacing w:line="276" w:lineRule="auto"/>
        <w:ind w:leftChars="0"/>
        <w:jc w:val="both"/>
        <w:rPr>
          <w:lang w:val="en-US" w:eastAsia="ko-KR"/>
        </w:rPr>
      </w:pPr>
      <w:r w:rsidRPr="0076006B">
        <w:rPr>
          <w:rFonts w:hint="eastAsia"/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7</w:t>
      </w:r>
      <w:r>
        <w:rPr>
          <w:rFonts w:hint="eastAsia"/>
          <w:lang w:val="en-US" w:eastAsia="ko-KR"/>
        </w:rPr>
        <w:t xml:space="preserve">: </w:t>
      </w:r>
      <w:r>
        <w:rPr>
          <w:lang w:val="en-US" w:eastAsia="ko-KR"/>
        </w:rPr>
        <w:t xml:space="preserve">Introduce </w:t>
      </w:r>
      <w:r w:rsidR="00FC44C5">
        <w:rPr>
          <w:lang w:val="en-US" w:eastAsia="ko-KR"/>
        </w:rPr>
        <w:t xml:space="preserve">a </w:t>
      </w:r>
      <w:r>
        <w:rPr>
          <w:lang w:val="en-US" w:eastAsia="ko-KR"/>
        </w:rPr>
        <w:t>larger scaling factor for Rx beam sweeping ([</w:t>
      </w:r>
      <w:r w:rsidRPr="0076006B">
        <w:rPr>
          <w:rFonts w:ascii="Arial" w:hAnsi="Arial" w:cs="Arial"/>
          <w:lang w:val="en-US" w:eastAsia="ko-KR"/>
        </w:rPr>
        <w:t xml:space="preserve">8 </w:t>
      </w:r>
      <w:r w:rsidRPr="0076006B">
        <w:rPr>
          <w:rFonts w:ascii="Arial" w:hAnsi="Arial" w:cs="Arial"/>
        </w:rPr>
        <w:t>x</w:t>
      </w:r>
      <w:r w:rsidRPr="0076006B">
        <w:rPr>
          <w:rFonts w:ascii="Arial" w:hAnsi="Arial" w:cs="Arial"/>
          <w:lang w:val="en-US" w:eastAsia="ko-KR"/>
        </w:rPr>
        <w:t xml:space="preserve"> N</w:t>
      </w:r>
      <w:r>
        <w:rPr>
          <w:rFonts w:ascii="맑은 고딕" w:hAnsi="맑은 고딕" w:hint="eastAsia"/>
          <w:lang w:val="en-US" w:eastAsia="ko-KR"/>
        </w:rPr>
        <w:t>]</w:t>
      </w:r>
      <w:r>
        <w:rPr>
          <w:rFonts w:ascii="맑은 고딕" w:hAnsi="맑은 고딕"/>
          <w:lang w:val="en-US" w:eastAsia="ko-KR"/>
        </w:rPr>
        <w:t>)</w:t>
      </w:r>
      <w:r>
        <w:rPr>
          <w:lang w:val="en-US" w:eastAsia="ko-KR"/>
        </w:rPr>
        <w:t>for FR2-2 in IDLE/INACTIVE mode.</w:t>
      </w:r>
    </w:p>
    <w:p w:rsidR="004F58F0" w:rsidRPr="000021DF" w:rsidRDefault="004F58F0" w:rsidP="004F58F0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12533E" w:rsidRDefault="00752799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>] R</w:t>
      </w:r>
      <w:r w:rsidR="00062768">
        <w:rPr>
          <w:lang w:val="en-US" w:eastAsia="ko-KR"/>
        </w:rPr>
        <w:t>4</w:t>
      </w:r>
      <w:r w:rsidR="00CD0965">
        <w:rPr>
          <w:lang w:val="en-US" w:eastAsia="ko-KR"/>
        </w:rPr>
        <w:t>-</w:t>
      </w:r>
      <w:r w:rsidR="00BE76D3">
        <w:rPr>
          <w:lang w:val="en-US" w:eastAsia="ko-KR"/>
        </w:rPr>
        <w:t>2</w:t>
      </w:r>
      <w:r w:rsidR="000021DF">
        <w:rPr>
          <w:lang w:val="en-US" w:eastAsia="ko-KR"/>
        </w:rPr>
        <w:t>202657</w:t>
      </w:r>
      <w:r w:rsidR="00CD0965">
        <w:rPr>
          <w:lang w:val="en-US" w:eastAsia="ko-KR"/>
        </w:rPr>
        <w:t>, “</w:t>
      </w:r>
      <w:r w:rsidR="0053493C" w:rsidRPr="0053493C">
        <w:rPr>
          <w:lang w:val="en-US" w:eastAsia="ko-KR"/>
        </w:rPr>
        <w:t>WF on NR extension to 71 GHz RRM requirements (Part 1)</w:t>
      </w:r>
      <w:r w:rsidR="00CD0965">
        <w:rPr>
          <w:lang w:val="en-US" w:eastAsia="ko-KR"/>
        </w:rPr>
        <w:t>,”</w:t>
      </w:r>
      <w:r w:rsidR="00273CED">
        <w:rPr>
          <w:lang w:val="en-US" w:eastAsia="ko-KR"/>
        </w:rPr>
        <w:t xml:space="preserve"> </w:t>
      </w:r>
      <w:r w:rsidR="00BE76D3">
        <w:rPr>
          <w:lang w:val="en-US" w:eastAsia="ko-KR"/>
        </w:rPr>
        <w:t>Qualcomm</w:t>
      </w:r>
      <w:r w:rsidR="00CD0965">
        <w:rPr>
          <w:lang w:val="en-US" w:eastAsia="ko-KR"/>
        </w:rPr>
        <w:t>.</w:t>
      </w:r>
      <w:bookmarkStart w:id="0" w:name="_GoBack"/>
      <w:bookmarkEnd w:id="0"/>
    </w:p>
    <w:p w:rsidR="000021DF" w:rsidRDefault="000021DF">
      <w:pPr>
        <w:pStyle w:val="a0"/>
        <w:rPr>
          <w:lang w:val="en-US" w:eastAsia="ko-KR"/>
        </w:rPr>
      </w:pPr>
      <w:r>
        <w:rPr>
          <w:lang w:val="en-US" w:eastAsia="ko-KR"/>
        </w:rPr>
        <w:t>[2] R4-2202366, “</w:t>
      </w:r>
      <w:r w:rsidRPr="000021DF">
        <w:rPr>
          <w:lang w:val="en-US" w:eastAsia="ko-KR"/>
        </w:rPr>
        <w:t>WF on 60 GHz UE RF</w:t>
      </w:r>
      <w:r>
        <w:rPr>
          <w:lang w:val="en-US" w:eastAsia="ko-KR"/>
        </w:rPr>
        <w:t>,” Qualcomm.</w:t>
      </w:r>
    </w:p>
    <w:sectPr w:rsidR="000021DF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60D1" w:rsidRDefault="003560D1" w:rsidP="00D306DF">
      <w:r>
        <w:separator/>
      </w:r>
    </w:p>
  </w:endnote>
  <w:endnote w:type="continuationSeparator" w:id="0">
    <w:p w:rsidR="003560D1" w:rsidRDefault="003560D1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60D1" w:rsidRDefault="003560D1" w:rsidP="00D306DF">
      <w:r>
        <w:separator/>
      </w:r>
    </w:p>
  </w:footnote>
  <w:footnote w:type="continuationSeparator" w:id="0">
    <w:p w:rsidR="003560D1" w:rsidRDefault="003560D1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2B41A7"/>
    <w:multiLevelType w:val="hybridMultilevel"/>
    <w:tmpl w:val="B03A1108"/>
    <w:lvl w:ilvl="0" w:tplc="0D64F25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33D82098"/>
    <w:multiLevelType w:val="hybridMultilevel"/>
    <w:tmpl w:val="36FA87F2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3B5E35A9"/>
    <w:multiLevelType w:val="hybridMultilevel"/>
    <w:tmpl w:val="E5962C00"/>
    <w:lvl w:ilvl="0" w:tplc="755825D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40147E80"/>
    <w:multiLevelType w:val="hybridMultilevel"/>
    <w:tmpl w:val="A4CC92BA"/>
    <w:lvl w:ilvl="0" w:tplc="755825D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406821DA"/>
    <w:multiLevelType w:val="hybridMultilevel"/>
    <w:tmpl w:val="86609C90"/>
    <w:lvl w:ilvl="0" w:tplc="B1105DCA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45AD5328"/>
    <w:multiLevelType w:val="hybridMultilevel"/>
    <w:tmpl w:val="B7BA0F44"/>
    <w:lvl w:ilvl="0" w:tplc="0D64F25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45CC6B36"/>
    <w:multiLevelType w:val="hybridMultilevel"/>
    <w:tmpl w:val="70166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FC5732"/>
    <w:multiLevelType w:val="hybridMultilevel"/>
    <w:tmpl w:val="7F627A64"/>
    <w:lvl w:ilvl="0" w:tplc="9A1CAF1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6EA2B73E">
      <w:start w:val="1"/>
      <w:numFmt w:val="bullet"/>
      <w:lvlText w:val="▪"/>
      <w:lvlJc w:val="left"/>
      <w:pPr>
        <w:ind w:left="1200" w:hanging="400"/>
      </w:pPr>
      <w:rPr>
        <w:rFonts w:ascii="Times New Roman" w:hAnsi="Times New Roman" w:cs="Times New Roman" w:hint="default"/>
        <w:color w:val="auto"/>
      </w:rPr>
    </w:lvl>
    <w:lvl w:ilvl="2" w:tplc="041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547F5DA9"/>
    <w:multiLevelType w:val="hybridMultilevel"/>
    <w:tmpl w:val="095A1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18258D"/>
    <w:multiLevelType w:val="hybridMultilevel"/>
    <w:tmpl w:val="19E8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6"/>
  </w:num>
  <w:num w:numId="5">
    <w:abstractNumId w:val="0"/>
  </w:num>
  <w:num w:numId="6">
    <w:abstractNumId w:val="2"/>
  </w:num>
  <w:num w:numId="7">
    <w:abstractNumId w:val="10"/>
  </w:num>
  <w:num w:numId="8">
    <w:abstractNumId w:val="8"/>
  </w:num>
  <w:num w:numId="9">
    <w:abstractNumId w:val="1"/>
  </w:num>
  <w:num w:numId="10">
    <w:abstractNumId w:val="9"/>
  </w:num>
  <w:num w:numId="11">
    <w:abstractNumId w:val="7"/>
  </w:num>
  <w:num w:numId="12">
    <w:abstractNumId w:val="5"/>
  </w:num>
  <w:num w:numId="13">
    <w:abstractNumId w:val="1"/>
  </w:num>
  <w:num w:numId="14">
    <w:abstractNumId w:val="1"/>
  </w:num>
  <w:num w:numId="15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hideSpellingErrors/>
  <w:hideGrammaticalError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NbAwtDQxsTAyNDZV0lEKTi0uzszPAykwrwUAE1pUqSwAAAA="/>
  </w:docVars>
  <w:rsids>
    <w:rsidRoot w:val="001171FA"/>
    <w:rsid w:val="000021DF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30BD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A"/>
    <w:rsid w:val="00044DAD"/>
    <w:rsid w:val="00045548"/>
    <w:rsid w:val="000459FB"/>
    <w:rsid w:val="00046E4F"/>
    <w:rsid w:val="00047D2C"/>
    <w:rsid w:val="00050D92"/>
    <w:rsid w:val="000541F2"/>
    <w:rsid w:val="0005599A"/>
    <w:rsid w:val="00057D9A"/>
    <w:rsid w:val="00060788"/>
    <w:rsid w:val="000615F2"/>
    <w:rsid w:val="000616A3"/>
    <w:rsid w:val="00062195"/>
    <w:rsid w:val="00062768"/>
    <w:rsid w:val="00062AF0"/>
    <w:rsid w:val="00063A09"/>
    <w:rsid w:val="00063A36"/>
    <w:rsid w:val="00063F0E"/>
    <w:rsid w:val="000658C7"/>
    <w:rsid w:val="00065C0E"/>
    <w:rsid w:val="00066C6C"/>
    <w:rsid w:val="000706D1"/>
    <w:rsid w:val="000721E0"/>
    <w:rsid w:val="0007231F"/>
    <w:rsid w:val="00072586"/>
    <w:rsid w:val="00073165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80133"/>
    <w:rsid w:val="00080434"/>
    <w:rsid w:val="00080CB9"/>
    <w:rsid w:val="00081299"/>
    <w:rsid w:val="00081326"/>
    <w:rsid w:val="0008292C"/>
    <w:rsid w:val="00083360"/>
    <w:rsid w:val="00084D7C"/>
    <w:rsid w:val="0008510F"/>
    <w:rsid w:val="0008671B"/>
    <w:rsid w:val="00086F58"/>
    <w:rsid w:val="000870EB"/>
    <w:rsid w:val="00090E02"/>
    <w:rsid w:val="0009367E"/>
    <w:rsid w:val="00094295"/>
    <w:rsid w:val="000945D5"/>
    <w:rsid w:val="00095853"/>
    <w:rsid w:val="00095AE5"/>
    <w:rsid w:val="0009603C"/>
    <w:rsid w:val="0009604A"/>
    <w:rsid w:val="000960CE"/>
    <w:rsid w:val="0009687E"/>
    <w:rsid w:val="0009709C"/>
    <w:rsid w:val="0009737D"/>
    <w:rsid w:val="00097910"/>
    <w:rsid w:val="000A0293"/>
    <w:rsid w:val="000A0D87"/>
    <w:rsid w:val="000A116F"/>
    <w:rsid w:val="000A2678"/>
    <w:rsid w:val="000A3154"/>
    <w:rsid w:val="000A4BC0"/>
    <w:rsid w:val="000A5586"/>
    <w:rsid w:val="000A63FA"/>
    <w:rsid w:val="000A6A66"/>
    <w:rsid w:val="000B15B8"/>
    <w:rsid w:val="000B17F6"/>
    <w:rsid w:val="000B1964"/>
    <w:rsid w:val="000B2503"/>
    <w:rsid w:val="000B26BE"/>
    <w:rsid w:val="000B36F2"/>
    <w:rsid w:val="000B3E6D"/>
    <w:rsid w:val="000B6A25"/>
    <w:rsid w:val="000B7771"/>
    <w:rsid w:val="000B799B"/>
    <w:rsid w:val="000C15D6"/>
    <w:rsid w:val="000C1B7F"/>
    <w:rsid w:val="000C62E1"/>
    <w:rsid w:val="000C71C8"/>
    <w:rsid w:val="000D0030"/>
    <w:rsid w:val="000D0D95"/>
    <w:rsid w:val="000D1C1B"/>
    <w:rsid w:val="000D28A2"/>
    <w:rsid w:val="000D2FD6"/>
    <w:rsid w:val="000D3113"/>
    <w:rsid w:val="000D39B2"/>
    <w:rsid w:val="000D4C31"/>
    <w:rsid w:val="000D563E"/>
    <w:rsid w:val="000E05E0"/>
    <w:rsid w:val="000E07E1"/>
    <w:rsid w:val="000E0CE9"/>
    <w:rsid w:val="000E126C"/>
    <w:rsid w:val="000E1AC3"/>
    <w:rsid w:val="000E1C2A"/>
    <w:rsid w:val="000E2407"/>
    <w:rsid w:val="000E34D2"/>
    <w:rsid w:val="000E37BB"/>
    <w:rsid w:val="000E3CA0"/>
    <w:rsid w:val="000E4B62"/>
    <w:rsid w:val="000E5BE2"/>
    <w:rsid w:val="000E6451"/>
    <w:rsid w:val="000E782D"/>
    <w:rsid w:val="000E783E"/>
    <w:rsid w:val="000F1FFD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8F8"/>
    <w:rsid w:val="0010779B"/>
    <w:rsid w:val="00107D58"/>
    <w:rsid w:val="00110298"/>
    <w:rsid w:val="00112017"/>
    <w:rsid w:val="00112609"/>
    <w:rsid w:val="00115BB4"/>
    <w:rsid w:val="001171FA"/>
    <w:rsid w:val="00117767"/>
    <w:rsid w:val="0011785D"/>
    <w:rsid w:val="00117963"/>
    <w:rsid w:val="00117ADB"/>
    <w:rsid w:val="00121DFB"/>
    <w:rsid w:val="0012269A"/>
    <w:rsid w:val="00123C65"/>
    <w:rsid w:val="00123FC1"/>
    <w:rsid w:val="0012436A"/>
    <w:rsid w:val="00124BC8"/>
    <w:rsid w:val="0012533E"/>
    <w:rsid w:val="0012596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5CF7"/>
    <w:rsid w:val="00137B00"/>
    <w:rsid w:val="00140C88"/>
    <w:rsid w:val="00140E41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47F87"/>
    <w:rsid w:val="001503EA"/>
    <w:rsid w:val="001547D0"/>
    <w:rsid w:val="001566ED"/>
    <w:rsid w:val="00156EDF"/>
    <w:rsid w:val="00157B92"/>
    <w:rsid w:val="00161429"/>
    <w:rsid w:val="00161945"/>
    <w:rsid w:val="00161D57"/>
    <w:rsid w:val="00162A6D"/>
    <w:rsid w:val="00164C03"/>
    <w:rsid w:val="0016502C"/>
    <w:rsid w:val="00165DA8"/>
    <w:rsid w:val="001663E3"/>
    <w:rsid w:val="00166717"/>
    <w:rsid w:val="00166F0D"/>
    <w:rsid w:val="001672D8"/>
    <w:rsid w:val="001700D6"/>
    <w:rsid w:val="0017048E"/>
    <w:rsid w:val="0017191C"/>
    <w:rsid w:val="001720B8"/>
    <w:rsid w:val="00172E89"/>
    <w:rsid w:val="001741D2"/>
    <w:rsid w:val="0017611B"/>
    <w:rsid w:val="00177ACA"/>
    <w:rsid w:val="00180586"/>
    <w:rsid w:val="00180C74"/>
    <w:rsid w:val="00180E88"/>
    <w:rsid w:val="00182C2C"/>
    <w:rsid w:val="00183372"/>
    <w:rsid w:val="00183F83"/>
    <w:rsid w:val="00186D47"/>
    <w:rsid w:val="00187F2E"/>
    <w:rsid w:val="0019037B"/>
    <w:rsid w:val="00190F35"/>
    <w:rsid w:val="0019112E"/>
    <w:rsid w:val="001916DB"/>
    <w:rsid w:val="00194491"/>
    <w:rsid w:val="0019580A"/>
    <w:rsid w:val="0019622E"/>
    <w:rsid w:val="0019728E"/>
    <w:rsid w:val="0019793F"/>
    <w:rsid w:val="00197ABE"/>
    <w:rsid w:val="001A1300"/>
    <w:rsid w:val="001A2A07"/>
    <w:rsid w:val="001A2BC9"/>
    <w:rsid w:val="001A45CD"/>
    <w:rsid w:val="001A4A9D"/>
    <w:rsid w:val="001A4E8B"/>
    <w:rsid w:val="001A6200"/>
    <w:rsid w:val="001A629E"/>
    <w:rsid w:val="001A69E8"/>
    <w:rsid w:val="001A6A59"/>
    <w:rsid w:val="001B0634"/>
    <w:rsid w:val="001B086D"/>
    <w:rsid w:val="001B1FF3"/>
    <w:rsid w:val="001B3C3A"/>
    <w:rsid w:val="001B4AE4"/>
    <w:rsid w:val="001B4B8A"/>
    <w:rsid w:val="001C00CF"/>
    <w:rsid w:val="001C02D9"/>
    <w:rsid w:val="001C04D2"/>
    <w:rsid w:val="001C1C44"/>
    <w:rsid w:val="001C1FC1"/>
    <w:rsid w:val="001C38FA"/>
    <w:rsid w:val="001C47CE"/>
    <w:rsid w:val="001D0182"/>
    <w:rsid w:val="001D05DA"/>
    <w:rsid w:val="001D0D52"/>
    <w:rsid w:val="001D0E6C"/>
    <w:rsid w:val="001D1446"/>
    <w:rsid w:val="001D3676"/>
    <w:rsid w:val="001D3767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6A2E"/>
    <w:rsid w:val="001E70DA"/>
    <w:rsid w:val="001E7157"/>
    <w:rsid w:val="001F01CC"/>
    <w:rsid w:val="001F20DB"/>
    <w:rsid w:val="001F304D"/>
    <w:rsid w:val="001F3675"/>
    <w:rsid w:val="001F3ECB"/>
    <w:rsid w:val="001F43FA"/>
    <w:rsid w:val="001F456C"/>
    <w:rsid w:val="001F522B"/>
    <w:rsid w:val="001F5510"/>
    <w:rsid w:val="001F5828"/>
    <w:rsid w:val="001F5F98"/>
    <w:rsid w:val="001F7713"/>
    <w:rsid w:val="00201CD0"/>
    <w:rsid w:val="00201E10"/>
    <w:rsid w:val="00204880"/>
    <w:rsid w:val="002068D0"/>
    <w:rsid w:val="0020704A"/>
    <w:rsid w:val="00210206"/>
    <w:rsid w:val="00210340"/>
    <w:rsid w:val="002109DA"/>
    <w:rsid w:val="00210C1C"/>
    <w:rsid w:val="00210FBB"/>
    <w:rsid w:val="00212D4E"/>
    <w:rsid w:val="00212D9A"/>
    <w:rsid w:val="00214189"/>
    <w:rsid w:val="0021482E"/>
    <w:rsid w:val="002158B5"/>
    <w:rsid w:val="00215C7B"/>
    <w:rsid w:val="00216647"/>
    <w:rsid w:val="002205B8"/>
    <w:rsid w:val="002213D8"/>
    <w:rsid w:val="002257C9"/>
    <w:rsid w:val="00226C62"/>
    <w:rsid w:val="00226D3C"/>
    <w:rsid w:val="0022773F"/>
    <w:rsid w:val="0023059B"/>
    <w:rsid w:val="00230E58"/>
    <w:rsid w:val="00233D0E"/>
    <w:rsid w:val="002341AB"/>
    <w:rsid w:val="00234BF9"/>
    <w:rsid w:val="00234DFB"/>
    <w:rsid w:val="00235C01"/>
    <w:rsid w:val="00236A2A"/>
    <w:rsid w:val="00237561"/>
    <w:rsid w:val="0024041D"/>
    <w:rsid w:val="00240ED9"/>
    <w:rsid w:val="00241772"/>
    <w:rsid w:val="0024187F"/>
    <w:rsid w:val="00241A94"/>
    <w:rsid w:val="00241F9E"/>
    <w:rsid w:val="00242EED"/>
    <w:rsid w:val="00243353"/>
    <w:rsid w:val="00243A09"/>
    <w:rsid w:val="00250168"/>
    <w:rsid w:val="00250186"/>
    <w:rsid w:val="00250C07"/>
    <w:rsid w:val="002519F4"/>
    <w:rsid w:val="00253F9A"/>
    <w:rsid w:val="00255C49"/>
    <w:rsid w:val="0025609E"/>
    <w:rsid w:val="0025674D"/>
    <w:rsid w:val="00257753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E1E"/>
    <w:rsid w:val="00273781"/>
    <w:rsid w:val="00273CED"/>
    <w:rsid w:val="00273E52"/>
    <w:rsid w:val="00274872"/>
    <w:rsid w:val="0027681A"/>
    <w:rsid w:val="00283068"/>
    <w:rsid w:val="002838AD"/>
    <w:rsid w:val="00283E4A"/>
    <w:rsid w:val="0028430C"/>
    <w:rsid w:val="00284C4B"/>
    <w:rsid w:val="002865BB"/>
    <w:rsid w:val="0028667B"/>
    <w:rsid w:val="00286F92"/>
    <w:rsid w:val="00290C05"/>
    <w:rsid w:val="00290D16"/>
    <w:rsid w:val="00290DA5"/>
    <w:rsid w:val="0029152E"/>
    <w:rsid w:val="0029168C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3BBA"/>
    <w:rsid w:val="002A4B6E"/>
    <w:rsid w:val="002A5400"/>
    <w:rsid w:val="002A70CD"/>
    <w:rsid w:val="002B2632"/>
    <w:rsid w:val="002B27D0"/>
    <w:rsid w:val="002B2D20"/>
    <w:rsid w:val="002B38C9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64AC"/>
    <w:rsid w:val="002D2EC5"/>
    <w:rsid w:val="002D3290"/>
    <w:rsid w:val="002D32BD"/>
    <w:rsid w:val="002D4249"/>
    <w:rsid w:val="002D46F5"/>
    <w:rsid w:val="002D58FC"/>
    <w:rsid w:val="002D5FB2"/>
    <w:rsid w:val="002E0FAB"/>
    <w:rsid w:val="002E127B"/>
    <w:rsid w:val="002E1C22"/>
    <w:rsid w:val="002E445A"/>
    <w:rsid w:val="002E5D2F"/>
    <w:rsid w:val="002E5E6E"/>
    <w:rsid w:val="002E66E0"/>
    <w:rsid w:val="002E7ABF"/>
    <w:rsid w:val="002F0010"/>
    <w:rsid w:val="002F0AC0"/>
    <w:rsid w:val="002F1838"/>
    <w:rsid w:val="002F1A41"/>
    <w:rsid w:val="002F304F"/>
    <w:rsid w:val="002F42A0"/>
    <w:rsid w:val="002F4599"/>
    <w:rsid w:val="002F5748"/>
    <w:rsid w:val="002F7658"/>
    <w:rsid w:val="00300E47"/>
    <w:rsid w:val="00301C60"/>
    <w:rsid w:val="0030390B"/>
    <w:rsid w:val="00303F40"/>
    <w:rsid w:val="00304A17"/>
    <w:rsid w:val="00304C32"/>
    <w:rsid w:val="0030668F"/>
    <w:rsid w:val="0030692C"/>
    <w:rsid w:val="00307252"/>
    <w:rsid w:val="00310175"/>
    <w:rsid w:val="00310D20"/>
    <w:rsid w:val="00310FAB"/>
    <w:rsid w:val="00311B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6298"/>
    <w:rsid w:val="00326606"/>
    <w:rsid w:val="003274C8"/>
    <w:rsid w:val="0033016D"/>
    <w:rsid w:val="0033172A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72F1"/>
    <w:rsid w:val="00347ABC"/>
    <w:rsid w:val="00352FC1"/>
    <w:rsid w:val="00354205"/>
    <w:rsid w:val="00354815"/>
    <w:rsid w:val="00355667"/>
    <w:rsid w:val="003560D1"/>
    <w:rsid w:val="00356409"/>
    <w:rsid w:val="00356E8D"/>
    <w:rsid w:val="003573E5"/>
    <w:rsid w:val="00357B1B"/>
    <w:rsid w:val="00360587"/>
    <w:rsid w:val="00360C86"/>
    <w:rsid w:val="00361EAC"/>
    <w:rsid w:val="00365202"/>
    <w:rsid w:val="003663FF"/>
    <w:rsid w:val="003675E4"/>
    <w:rsid w:val="003675E8"/>
    <w:rsid w:val="00367E07"/>
    <w:rsid w:val="003709CF"/>
    <w:rsid w:val="00371990"/>
    <w:rsid w:val="00371BEB"/>
    <w:rsid w:val="00372BA0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A88"/>
    <w:rsid w:val="00381DC2"/>
    <w:rsid w:val="003820EE"/>
    <w:rsid w:val="00385B86"/>
    <w:rsid w:val="0038695A"/>
    <w:rsid w:val="00386DD4"/>
    <w:rsid w:val="00387D74"/>
    <w:rsid w:val="00387D9D"/>
    <w:rsid w:val="00390599"/>
    <w:rsid w:val="003934C6"/>
    <w:rsid w:val="00394884"/>
    <w:rsid w:val="00394909"/>
    <w:rsid w:val="00394DDF"/>
    <w:rsid w:val="0039609A"/>
    <w:rsid w:val="003A1090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A78B5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4238"/>
    <w:rsid w:val="003D4A69"/>
    <w:rsid w:val="003D4CAC"/>
    <w:rsid w:val="003D59F0"/>
    <w:rsid w:val="003D5D82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1D"/>
    <w:rsid w:val="003F4E31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138F"/>
    <w:rsid w:val="004129C2"/>
    <w:rsid w:val="00413C49"/>
    <w:rsid w:val="004142DB"/>
    <w:rsid w:val="00416016"/>
    <w:rsid w:val="00417E7D"/>
    <w:rsid w:val="00421007"/>
    <w:rsid w:val="00421871"/>
    <w:rsid w:val="004235AF"/>
    <w:rsid w:val="00426854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2F72"/>
    <w:rsid w:val="00435C7E"/>
    <w:rsid w:val="00440ABC"/>
    <w:rsid w:val="00441BB7"/>
    <w:rsid w:val="00442151"/>
    <w:rsid w:val="0044291D"/>
    <w:rsid w:val="00444B72"/>
    <w:rsid w:val="004450F0"/>
    <w:rsid w:val="004479C8"/>
    <w:rsid w:val="00447C26"/>
    <w:rsid w:val="00451619"/>
    <w:rsid w:val="00453429"/>
    <w:rsid w:val="0045468A"/>
    <w:rsid w:val="004568E4"/>
    <w:rsid w:val="00456DBA"/>
    <w:rsid w:val="004600CD"/>
    <w:rsid w:val="00460F5B"/>
    <w:rsid w:val="00461888"/>
    <w:rsid w:val="00462205"/>
    <w:rsid w:val="004624B9"/>
    <w:rsid w:val="00463473"/>
    <w:rsid w:val="0046362F"/>
    <w:rsid w:val="00463FBC"/>
    <w:rsid w:val="004644F8"/>
    <w:rsid w:val="00466CC5"/>
    <w:rsid w:val="004702C3"/>
    <w:rsid w:val="00471961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5B25"/>
    <w:rsid w:val="004901AE"/>
    <w:rsid w:val="00492640"/>
    <w:rsid w:val="00492EA4"/>
    <w:rsid w:val="00494285"/>
    <w:rsid w:val="00494941"/>
    <w:rsid w:val="004961B0"/>
    <w:rsid w:val="004A06BF"/>
    <w:rsid w:val="004A0ABA"/>
    <w:rsid w:val="004A12E4"/>
    <w:rsid w:val="004A16CD"/>
    <w:rsid w:val="004A256D"/>
    <w:rsid w:val="004A3660"/>
    <w:rsid w:val="004A61DC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C1DC1"/>
    <w:rsid w:val="004C42C8"/>
    <w:rsid w:val="004C56BA"/>
    <w:rsid w:val="004C6282"/>
    <w:rsid w:val="004C6C80"/>
    <w:rsid w:val="004C774E"/>
    <w:rsid w:val="004C7894"/>
    <w:rsid w:val="004D09B8"/>
    <w:rsid w:val="004D0CF4"/>
    <w:rsid w:val="004D100C"/>
    <w:rsid w:val="004D1B25"/>
    <w:rsid w:val="004D27B4"/>
    <w:rsid w:val="004D2E43"/>
    <w:rsid w:val="004D388B"/>
    <w:rsid w:val="004D3D0B"/>
    <w:rsid w:val="004D4B77"/>
    <w:rsid w:val="004D5368"/>
    <w:rsid w:val="004D5B43"/>
    <w:rsid w:val="004D633B"/>
    <w:rsid w:val="004D7D4B"/>
    <w:rsid w:val="004E1E39"/>
    <w:rsid w:val="004E2B0A"/>
    <w:rsid w:val="004E2DA8"/>
    <w:rsid w:val="004E38E8"/>
    <w:rsid w:val="004E393E"/>
    <w:rsid w:val="004E44AA"/>
    <w:rsid w:val="004E485C"/>
    <w:rsid w:val="004E4D11"/>
    <w:rsid w:val="004E5F5C"/>
    <w:rsid w:val="004E6A17"/>
    <w:rsid w:val="004E7FDD"/>
    <w:rsid w:val="004F06A1"/>
    <w:rsid w:val="004F1787"/>
    <w:rsid w:val="004F29BB"/>
    <w:rsid w:val="004F2B4C"/>
    <w:rsid w:val="004F30D3"/>
    <w:rsid w:val="004F58F0"/>
    <w:rsid w:val="004F6157"/>
    <w:rsid w:val="004F6FBE"/>
    <w:rsid w:val="00501342"/>
    <w:rsid w:val="005025F0"/>
    <w:rsid w:val="0050315E"/>
    <w:rsid w:val="00506569"/>
    <w:rsid w:val="0051003B"/>
    <w:rsid w:val="0051064E"/>
    <w:rsid w:val="00511165"/>
    <w:rsid w:val="00512355"/>
    <w:rsid w:val="00512A44"/>
    <w:rsid w:val="00512F06"/>
    <w:rsid w:val="00513470"/>
    <w:rsid w:val="00514232"/>
    <w:rsid w:val="0051591A"/>
    <w:rsid w:val="00516896"/>
    <w:rsid w:val="00516C3F"/>
    <w:rsid w:val="005170F0"/>
    <w:rsid w:val="00517AD8"/>
    <w:rsid w:val="00517BA6"/>
    <w:rsid w:val="0052017D"/>
    <w:rsid w:val="00522EC8"/>
    <w:rsid w:val="0052318B"/>
    <w:rsid w:val="00523549"/>
    <w:rsid w:val="00523ED6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493C"/>
    <w:rsid w:val="00534DF5"/>
    <w:rsid w:val="00535DD3"/>
    <w:rsid w:val="00536126"/>
    <w:rsid w:val="00537F73"/>
    <w:rsid w:val="005406F0"/>
    <w:rsid w:val="00541579"/>
    <w:rsid w:val="00541F2D"/>
    <w:rsid w:val="005420FF"/>
    <w:rsid w:val="00543075"/>
    <w:rsid w:val="00546CB2"/>
    <w:rsid w:val="00547714"/>
    <w:rsid w:val="005500D6"/>
    <w:rsid w:val="0055020F"/>
    <w:rsid w:val="005503D6"/>
    <w:rsid w:val="00552F6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5E01"/>
    <w:rsid w:val="00566A81"/>
    <w:rsid w:val="005671F4"/>
    <w:rsid w:val="005675E4"/>
    <w:rsid w:val="005678CA"/>
    <w:rsid w:val="005700D6"/>
    <w:rsid w:val="005739B5"/>
    <w:rsid w:val="005746F4"/>
    <w:rsid w:val="005763A9"/>
    <w:rsid w:val="00577E77"/>
    <w:rsid w:val="005801FB"/>
    <w:rsid w:val="00585052"/>
    <w:rsid w:val="00585859"/>
    <w:rsid w:val="00585F9D"/>
    <w:rsid w:val="0058657D"/>
    <w:rsid w:val="00587FFD"/>
    <w:rsid w:val="00590BFB"/>
    <w:rsid w:val="005914D9"/>
    <w:rsid w:val="00591650"/>
    <w:rsid w:val="00593DCA"/>
    <w:rsid w:val="00594692"/>
    <w:rsid w:val="00594A62"/>
    <w:rsid w:val="00594AE6"/>
    <w:rsid w:val="00595A8B"/>
    <w:rsid w:val="00595C6B"/>
    <w:rsid w:val="005978B2"/>
    <w:rsid w:val="005A1A74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0E00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C142E"/>
    <w:rsid w:val="005C1457"/>
    <w:rsid w:val="005C282D"/>
    <w:rsid w:val="005C3093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314F"/>
    <w:rsid w:val="005D41CE"/>
    <w:rsid w:val="005D4277"/>
    <w:rsid w:val="005D5439"/>
    <w:rsid w:val="005D571D"/>
    <w:rsid w:val="005D6E1B"/>
    <w:rsid w:val="005D6E69"/>
    <w:rsid w:val="005D788B"/>
    <w:rsid w:val="005E021A"/>
    <w:rsid w:val="005E2E31"/>
    <w:rsid w:val="005E3050"/>
    <w:rsid w:val="005E31BE"/>
    <w:rsid w:val="005E449D"/>
    <w:rsid w:val="005E5619"/>
    <w:rsid w:val="005E7EFD"/>
    <w:rsid w:val="005E7F9C"/>
    <w:rsid w:val="005F17BD"/>
    <w:rsid w:val="005F4ACA"/>
    <w:rsid w:val="005F4AE4"/>
    <w:rsid w:val="005F7CAB"/>
    <w:rsid w:val="00600939"/>
    <w:rsid w:val="006023F6"/>
    <w:rsid w:val="00602BB4"/>
    <w:rsid w:val="00603094"/>
    <w:rsid w:val="00606790"/>
    <w:rsid w:val="00606E40"/>
    <w:rsid w:val="0061001D"/>
    <w:rsid w:val="006104CB"/>
    <w:rsid w:val="00610FD0"/>
    <w:rsid w:val="00612FCC"/>
    <w:rsid w:val="00615CAC"/>
    <w:rsid w:val="0061698E"/>
    <w:rsid w:val="00616EF3"/>
    <w:rsid w:val="006173F6"/>
    <w:rsid w:val="0061749B"/>
    <w:rsid w:val="00620C85"/>
    <w:rsid w:val="00620E9E"/>
    <w:rsid w:val="00621498"/>
    <w:rsid w:val="00622C87"/>
    <w:rsid w:val="00622DB2"/>
    <w:rsid w:val="00622DBC"/>
    <w:rsid w:val="00622EC0"/>
    <w:rsid w:val="0062492A"/>
    <w:rsid w:val="006249C6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4DA"/>
    <w:rsid w:val="00633A3D"/>
    <w:rsid w:val="00634297"/>
    <w:rsid w:val="00636788"/>
    <w:rsid w:val="0063708D"/>
    <w:rsid w:val="0064053D"/>
    <w:rsid w:val="006413A4"/>
    <w:rsid w:val="00644ABF"/>
    <w:rsid w:val="0064686E"/>
    <w:rsid w:val="00646E27"/>
    <w:rsid w:val="00647BD5"/>
    <w:rsid w:val="00651102"/>
    <w:rsid w:val="00652326"/>
    <w:rsid w:val="006524A4"/>
    <w:rsid w:val="00653244"/>
    <w:rsid w:val="00653B1B"/>
    <w:rsid w:val="00654297"/>
    <w:rsid w:val="006547A4"/>
    <w:rsid w:val="00654D66"/>
    <w:rsid w:val="00657796"/>
    <w:rsid w:val="00662107"/>
    <w:rsid w:val="00665775"/>
    <w:rsid w:val="00665B67"/>
    <w:rsid w:val="00665D32"/>
    <w:rsid w:val="006662F5"/>
    <w:rsid w:val="006677C3"/>
    <w:rsid w:val="00671415"/>
    <w:rsid w:val="0067203F"/>
    <w:rsid w:val="006746DD"/>
    <w:rsid w:val="0067596C"/>
    <w:rsid w:val="00675D98"/>
    <w:rsid w:val="00676803"/>
    <w:rsid w:val="006778B6"/>
    <w:rsid w:val="0068010D"/>
    <w:rsid w:val="00680F95"/>
    <w:rsid w:val="00681D1B"/>
    <w:rsid w:val="00684790"/>
    <w:rsid w:val="00685C8A"/>
    <w:rsid w:val="00685E1A"/>
    <w:rsid w:val="00685F5B"/>
    <w:rsid w:val="006903D2"/>
    <w:rsid w:val="006907A9"/>
    <w:rsid w:val="00691220"/>
    <w:rsid w:val="006931B0"/>
    <w:rsid w:val="00695164"/>
    <w:rsid w:val="006A05A9"/>
    <w:rsid w:val="006A231A"/>
    <w:rsid w:val="006A236A"/>
    <w:rsid w:val="006A284A"/>
    <w:rsid w:val="006A2A20"/>
    <w:rsid w:val="006A3115"/>
    <w:rsid w:val="006A31DD"/>
    <w:rsid w:val="006A3660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1FA3"/>
    <w:rsid w:val="006B2150"/>
    <w:rsid w:val="006B26AD"/>
    <w:rsid w:val="006B28B5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27BB"/>
    <w:rsid w:val="006C2D7F"/>
    <w:rsid w:val="006C36D4"/>
    <w:rsid w:val="006C3CAC"/>
    <w:rsid w:val="006C772C"/>
    <w:rsid w:val="006D032D"/>
    <w:rsid w:val="006D1583"/>
    <w:rsid w:val="006D3745"/>
    <w:rsid w:val="006D3962"/>
    <w:rsid w:val="006D3EAD"/>
    <w:rsid w:val="006D3F24"/>
    <w:rsid w:val="006D601D"/>
    <w:rsid w:val="006D7638"/>
    <w:rsid w:val="006E0B58"/>
    <w:rsid w:val="006E1F13"/>
    <w:rsid w:val="006E325C"/>
    <w:rsid w:val="006E3E1A"/>
    <w:rsid w:val="006E49E7"/>
    <w:rsid w:val="006E4F62"/>
    <w:rsid w:val="006E5303"/>
    <w:rsid w:val="006E71DA"/>
    <w:rsid w:val="006F0097"/>
    <w:rsid w:val="006F0478"/>
    <w:rsid w:val="006F195D"/>
    <w:rsid w:val="006F1E5D"/>
    <w:rsid w:val="006F2EEE"/>
    <w:rsid w:val="006F40E8"/>
    <w:rsid w:val="006F4583"/>
    <w:rsid w:val="006F750C"/>
    <w:rsid w:val="006F7562"/>
    <w:rsid w:val="00700A2E"/>
    <w:rsid w:val="0070110D"/>
    <w:rsid w:val="007022B4"/>
    <w:rsid w:val="007043CE"/>
    <w:rsid w:val="007060E3"/>
    <w:rsid w:val="00710705"/>
    <w:rsid w:val="00711095"/>
    <w:rsid w:val="0071117C"/>
    <w:rsid w:val="00713847"/>
    <w:rsid w:val="00713C04"/>
    <w:rsid w:val="007140D1"/>
    <w:rsid w:val="00714555"/>
    <w:rsid w:val="007149E1"/>
    <w:rsid w:val="00715759"/>
    <w:rsid w:val="00715A45"/>
    <w:rsid w:val="007165E3"/>
    <w:rsid w:val="00717768"/>
    <w:rsid w:val="00720FB0"/>
    <w:rsid w:val="00723748"/>
    <w:rsid w:val="0072442F"/>
    <w:rsid w:val="007247CB"/>
    <w:rsid w:val="007249CF"/>
    <w:rsid w:val="00724CB9"/>
    <w:rsid w:val="00726001"/>
    <w:rsid w:val="0072730C"/>
    <w:rsid w:val="00727C59"/>
    <w:rsid w:val="00727E85"/>
    <w:rsid w:val="00732643"/>
    <w:rsid w:val="007348E4"/>
    <w:rsid w:val="00734B5E"/>
    <w:rsid w:val="00735570"/>
    <w:rsid w:val="007365E0"/>
    <w:rsid w:val="00737DF6"/>
    <w:rsid w:val="00737F9E"/>
    <w:rsid w:val="00737FAF"/>
    <w:rsid w:val="00740E55"/>
    <w:rsid w:val="00741053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006B"/>
    <w:rsid w:val="00761808"/>
    <w:rsid w:val="0076285B"/>
    <w:rsid w:val="00762FCA"/>
    <w:rsid w:val="00764486"/>
    <w:rsid w:val="007647A3"/>
    <w:rsid w:val="0076571A"/>
    <w:rsid w:val="0076581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00EF"/>
    <w:rsid w:val="00781A23"/>
    <w:rsid w:val="00781DD7"/>
    <w:rsid w:val="0078285C"/>
    <w:rsid w:val="00782E7B"/>
    <w:rsid w:val="00783675"/>
    <w:rsid w:val="007846A4"/>
    <w:rsid w:val="00784A69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FFC"/>
    <w:rsid w:val="0079273E"/>
    <w:rsid w:val="00794173"/>
    <w:rsid w:val="00794397"/>
    <w:rsid w:val="00794963"/>
    <w:rsid w:val="00794ED3"/>
    <w:rsid w:val="0079630A"/>
    <w:rsid w:val="00796E11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B6CFF"/>
    <w:rsid w:val="007C03D4"/>
    <w:rsid w:val="007C105A"/>
    <w:rsid w:val="007C27CF"/>
    <w:rsid w:val="007C29F1"/>
    <w:rsid w:val="007C3FE5"/>
    <w:rsid w:val="007C53FA"/>
    <w:rsid w:val="007C5438"/>
    <w:rsid w:val="007C5874"/>
    <w:rsid w:val="007C64C8"/>
    <w:rsid w:val="007C73F6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628F"/>
    <w:rsid w:val="007F0711"/>
    <w:rsid w:val="007F090F"/>
    <w:rsid w:val="007F0ECF"/>
    <w:rsid w:val="007F1AAA"/>
    <w:rsid w:val="007F25F2"/>
    <w:rsid w:val="007F39AE"/>
    <w:rsid w:val="007F3D9F"/>
    <w:rsid w:val="007F4DDD"/>
    <w:rsid w:val="007F504C"/>
    <w:rsid w:val="007F5312"/>
    <w:rsid w:val="007F567B"/>
    <w:rsid w:val="007F5DFC"/>
    <w:rsid w:val="007F6FDB"/>
    <w:rsid w:val="007F7C57"/>
    <w:rsid w:val="00800781"/>
    <w:rsid w:val="008012A9"/>
    <w:rsid w:val="00801BF0"/>
    <w:rsid w:val="00802752"/>
    <w:rsid w:val="00802B66"/>
    <w:rsid w:val="008041A0"/>
    <w:rsid w:val="00805C11"/>
    <w:rsid w:val="00805C46"/>
    <w:rsid w:val="0080624A"/>
    <w:rsid w:val="0080628D"/>
    <w:rsid w:val="008062F5"/>
    <w:rsid w:val="00807EF6"/>
    <w:rsid w:val="00807FEC"/>
    <w:rsid w:val="00810BF0"/>
    <w:rsid w:val="008115CE"/>
    <w:rsid w:val="00811D50"/>
    <w:rsid w:val="00812E85"/>
    <w:rsid w:val="008136FB"/>
    <w:rsid w:val="00813EF9"/>
    <w:rsid w:val="008141BE"/>
    <w:rsid w:val="00814D44"/>
    <w:rsid w:val="008151BF"/>
    <w:rsid w:val="00821DC7"/>
    <w:rsid w:val="0082354F"/>
    <w:rsid w:val="00823E4D"/>
    <w:rsid w:val="008249FE"/>
    <w:rsid w:val="00827C4E"/>
    <w:rsid w:val="00830170"/>
    <w:rsid w:val="00830733"/>
    <w:rsid w:val="00830A56"/>
    <w:rsid w:val="00830E19"/>
    <w:rsid w:val="00831B15"/>
    <w:rsid w:val="00833053"/>
    <w:rsid w:val="00833A57"/>
    <w:rsid w:val="00833FD1"/>
    <w:rsid w:val="008342C4"/>
    <w:rsid w:val="00834C01"/>
    <w:rsid w:val="00835258"/>
    <w:rsid w:val="00835449"/>
    <w:rsid w:val="008355DF"/>
    <w:rsid w:val="0083627F"/>
    <w:rsid w:val="00836A77"/>
    <w:rsid w:val="008422BA"/>
    <w:rsid w:val="00843431"/>
    <w:rsid w:val="008446B1"/>
    <w:rsid w:val="00844DB7"/>
    <w:rsid w:val="00845AEA"/>
    <w:rsid w:val="00846B08"/>
    <w:rsid w:val="00847476"/>
    <w:rsid w:val="00850261"/>
    <w:rsid w:val="008516B4"/>
    <w:rsid w:val="0085304C"/>
    <w:rsid w:val="0085492F"/>
    <w:rsid w:val="00854BC1"/>
    <w:rsid w:val="0085506A"/>
    <w:rsid w:val="0085524F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71A"/>
    <w:rsid w:val="0087423A"/>
    <w:rsid w:val="00874B2F"/>
    <w:rsid w:val="0087549D"/>
    <w:rsid w:val="00876336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7673"/>
    <w:rsid w:val="00897DA3"/>
    <w:rsid w:val="00897DE1"/>
    <w:rsid w:val="00897FEB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42E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725F"/>
    <w:rsid w:val="008C7D76"/>
    <w:rsid w:val="008D179B"/>
    <w:rsid w:val="008D2EC1"/>
    <w:rsid w:val="008D3001"/>
    <w:rsid w:val="008D40B0"/>
    <w:rsid w:val="008D4540"/>
    <w:rsid w:val="008D53BF"/>
    <w:rsid w:val="008D6D66"/>
    <w:rsid w:val="008D6E4E"/>
    <w:rsid w:val="008D7F47"/>
    <w:rsid w:val="008E00E6"/>
    <w:rsid w:val="008E05EA"/>
    <w:rsid w:val="008E05F5"/>
    <w:rsid w:val="008E0A0C"/>
    <w:rsid w:val="008E10EB"/>
    <w:rsid w:val="008E2EA3"/>
    <w:rsid w:val="008E3E85"/>
    <w:rsid w:val="008E43ED"/>
    <w:rsid w:val="008E6039"/>
    <w:rsid w:val="008E67B7"/>
    <w:rsid w:val="008E681B"/>
    <w:rsid w:val="008E779F"/>
    <w:rsid w:val="008F0658"/>
    <w:rsid w:val="008F102C"/>
    <w:rsid w:val="008F1796"/>
    <w:rsid w:val="008F3622"/>
    <w:rsid w:val="008F4CB1"/>
    <w:rsid w:val="008F5D41"/>
    <w:rsid w:val="008F6F4B"/>
    <w:rsid w:val="008F6F90"/>
    <w:rsid w:val="008F72B3"/>
    <w:rsid w:val="008F7E84"/>
    <w:rsid w:val="00901BF6"/>
    <w:rsid w:val="00901C4A"/>
    <w:rsid w:val="00903F72"/>
    <w:rsid w:val="00904362"/>
    <w:rsid w:val="00905E09"/>
    <w:rsid w:val="00906D2B"/>
    <w:rsid w:val="00906EB9"/>
    <w:rsid w:val="00907415"/>
    <w:rsid w:val="009105A2"/>
    <w:rsid w:val="00910C04"/>
    <w:rsid w:val="00911409"/>
    <w:rsid w:val="0091225B"/>
    <w:rsid w:val="00913D6D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731E"/>
    <w:rsid w:val="00927C82"/>
    <w:rsid w:val="009315C8"/>
    <w:rsid w:val="00931AEF"/>
    <w:rsid w:val="00932629"/>
    <w:rsid w:val="009340AE"/>
    <w:rsid w:val="00934323"/>
    <w:rsid w:val="00935843"/>
    <w:rsid w:val="00936170"/>
    <w:rsid w:val="00937117"/>
    <w:rsid w:val="0094034A"/>
    <w:rsid w:val="00940A9B"/>
    <w:rsid w:val="00940F6D"/>
    <w:rsid w:val="00941813"/>
    <w:rsid w:val="00941D1C"/>
    <w:rsid w:val="0094372D"/>
    <w:rsid w:val="00943AD8"/>
    <w:rsid w:val="009444AC"/>
    <w:rsid w:val="009451CF"/>
    <w:rsid w:val="00946585"/>
    <w:rsid w:val="00946D70"/>
    <w:rsid w:val="009473D0"/>
    <w:rsid w:val="009478CA"/>
    <w:rsid w:val="00950944"/>
    <w:rsid w:val="00950F54"/>
    <w:rsid w:val="009515B1"/>
    <w:rsid w:val="00951F99"/>
    <w:rsid w:val="009522D0"/>
    <w:rsid w:val="00953D98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DA"/>
    <w:rsid w:val="00973394"/>
    <w:rsid w:val="00973F4A"/>
    <w:rsid w:val="00973FD5"/>
    <w:rsid w:val="00974335"/>
    <w:rsid w:val="00974AEF"/>
    <w:rsid w:val="00975689"/>
    <w:rsid w:val="00975B67"/>
    <w:rsid w:val="00976C59"/>
    <w:rsid w:val="00976D8F"/>
    <w:rsid w:val="009770E9"/>
    <w:rsid w:val="0098134A"/>
    <w:rsid w:val="0098157A"/>
    <w:rsid w:val="00981EE0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40BB"/>
    <w:rsid w:val="00995FEA"/>
    <w:rsid w:val="0099621F"/>
    <w:rsid w:val="00996A2E"/>
    <w:rsid w:val="00996F3A"/>
    <w:rsid w:val="00997D0B"/>
    <w:rsid w:val="009A2BDD"/>
    <w:rsid w:val="009A3A57"/>
    <w:rsid w:val="009A3F3E"/>
    <w:rsid w:val="009A4F46"/>
    <w:rsid w:val="009A5936"/>
    <w:rsid w:val="009A66A7"/>
    <w:rsid w:val="009B098E"/>
    <w:rsid w:val="009B4228"/>
    <w:rsid w:val="009B4345"/>
    <w:rsid w:val="009B76B5"/>
    <w:rsid w:val="009C0C6F"/>
    <w:rsid w:val="009C127A"/>
    <w:rsid w:val="009C1D33"/>
    <w:rsid w:val="009C2954"/>
    <w:rsid w:val="009C2EC1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3CC1"/>
    <w:rsid w:val="009D4A0D"/>
    <w:rsid w:val="009D4C4E"/>
    <w:rsid w:val="009D5ABF"/>
    <w:rsid w:val="009D60A7"/>
    <w:rsid w:val="009D742C"/>
    <w:rsid w:val="009E185F"/>
    <w:rsid w:val="009E32E8"/>
    <w:rsid w:val="009E391F"/>
    <w:rsid w:val="009E4451"/>
    <w:rsid w:val="009E4533"/>
    <w:rsid w:val="009E4EAC"/>
    <w:rsid w:val="009E6733"/>
    <w:rsid w:val="009E68BD"/>
    <w:rsid w:val="009E6F6F"/>
    <w:rsid w:val="009E7060"/>
    <w:rsid w:val="009E784C"/>
    <w:rsid w:val="009E7F07"/>
    <w:rsid w:val="009F1C09"/>
    <w:rsid w:val="009F1C4C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3647"/>
    <w:rsid w:val="00A040FE"/>
    <w:rsid w:val="00A0436B"/>
    <w:rsid w:val="00A04F24"/>
    <w:rsid w:val="00A051E9"/>
    <w:rsid w:val="00A05B04"/>
    <w:rsid w:val="00A066CC"/>
    <w:rsid w:val="00A120DB"/>
    <w:rsid w:val="00A15802"/>
    <w:rsid w:val="00A16AF4"/>
    <w:rsid w:val="00A16BD6"/>
    <w:rsid w:val="00A2206C"/>
    <w:rsid w:val="00A22B9E"/>
    <w:rsid w:val="00A243B7"/>
    <w:rsid w:val="00A256AC"/>
    <w:rsid w:val="00A258AA"/>
    <w:rsid w:val="00A26658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F5A"/>
    <w:rsid w:val="00A45C10"/>
    <w:rsid w:val="00A45E72"/>
    <w:rsid w:val="00A47253"/>
    <w:rsid w:val="00A4731A"/>
    <w:rsid w:val="00A47C21"/>
    <w:rsid w:val="00A52427"/>
    <w:rsid w:val="00A54680"/>
    <w:rsid w:val="00A5663A"/>
    <w:rsid w:val="00A5745A"/>
    <w:rsid w:val="00A60FFF"/>
    <w:rsid w:val="00A61C7A"/>
    <w:rsid w:val="00A623AA"/>
    <w:rsid w:val="00A6329A"/>
    <w:rsid w:val="00A632AA"/>
    <w:rsid w:val="00A63B58"/>
    <w:rsid w:val="00A64644"/>
    <w:rsid w:val="00A64FF4"/>
    <w:rsid w:val="00A65F88"/>
    <w:rsid w:val="00A660C5"/>
    <w:rsid w:val="00A668EA"/>
    <w:rsid w:val="00A7016B"/>
    <w:rsid w:val="00A708A5"/>
    <w:rsid w:val="00A709E8"/>
    <w:rsid w:val="00A70FD3"/>
    <w:rsid w:val="00A71F6A"/>
    <w:rsid w:val="00A72354"/>
    <w:rsid w:val="00A72439"/>
    <w:rsid w:val="00A74EFC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91745"/>
    <w:rsid w:val="00A92921"/>
    <w:rsid w:val="00A93468"/>
    <w:rsid w:val="00A97710"/>
    <w:rsid w:val="00A977B7"/>
    <w:rsid w:val="00A97BC5"/>
    <w:rsid w:val="00AA11BF"/>
    <w:rsid w:val="00AA17AF"/>
    <w:rsid w:val="00AA222D"/>
    <w:rsid w:val="00AA3B24"/>
    <w:rsid w:val="00AA3F43"/>
    <w:rsid w:val="00AA43AE"/>
    <w:rsid w:val="00AA4C3C"/>
    <w:rsid w:val="00AA5A33"/>
    <w:rsid w:val="00AA7222"/>
    <w:rsid w:val="00AA7A75"/>
    <w:rsid w:val="00AB0720"/>
    <w:rsid w:val="00AB111A"/>
    <w:rsid w:val="00AB1D4D"/>
    <w:rsid w:val="00AB223D"/>
    <w:rsid w:val="00AB35E7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04F0"/>
    <w:rsid w:val="00AC1A08"/>
    <w:rsid w:val="00AC373B"/>
    <w:rsid w:val="00AC4691"/>
    <w:rsid w:val="00AC56E7"/>
    <w:rsid w:val="00AC5C30"/>
    <w:rsid w:val="00AC755F"/>
    <w:rsid w:val="00AC7A71"/>
    <w:rsid w:val="00AC7E82"/>
    <w:rsid w:val="00AD0147"/>
    <w:rsid w:val="00AD07E8"/>
    <w:rsid w:val="00AD1736"/>
    <w:rsid w:val="00AD2A05"/>
    <w:rsid w:val="00AD3B45"/>
    <w:rsid w:val="00AD3FF1"/>
    <w:rsid w:val="00AD63A9"/>
    <w:rsid w:val="00AD6B5C"/>
    <w:rsid w:val="00AD743D"/>
    <w:rsid w:val="00AD781E"/>
    <w:rsid w:val="00AD79D3"/>
    <w:rsid w:val="00AE02F9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745"/>
    <w:rsid w:val="00AF221D"/>
    <w:rsid w:val="00AF3101"/>
    <w:rsid w:val="00AF6280"/>
    <w:rsid w:val="00AF6ACD"/>
    <w:rsid w:val="00AF6B44"/>
    <w:rsid w:val="00AF729C"/>
    <w:rsid w:val="00AF7F15"/>
    <w:rsid w:val="00B01437"/>
    <w:rsid w:val="00B01F05"/>
    <w:rsid w:val="00B03B0E"/>
    <w:rsid w:val="00B057FB"/>
    <w:rsid w:val="00B110FA"/>
    <w:rsid w:val="00B12589"/>
    <w:rsid w:val="00B12A4B"/>
    <w:rsid w:val="00B14DA7"/>
    <w:rsid w:val="00B15B0A"/>
    <w:rsid w:val="00B16A83"/>
    <w:rsid w:val="00B17217"/>
    <w:rsid w:val="00B173BF"/>
    <w:rsid w:val="00B20DD1"/>
    <w:rsid w:val="00B21C56"/>
    <w:rsid w:val="00B221DF"/>
    <w:rsid w:val="00B230F1"/>
    <w:rsid w:val="00B2342D"/>
    <w:rsid w:val="00B23D0B"/>
    <w:rsid w:val="00B2517E"/>
    <w:rsid w:val="00B258DA"/>
    <w:rsid w:val="00B30331"/>
    <w:rsid w:val="00B314C8"/>
    <w:rsid w:val="00B31A2A"/>
    <w:rsid w:val="00B342EE"/>
    <w:rsid w:val="00B34F14"/>
    <w:rsid w:val="00B3522A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2C26"/>
    <w:rsid w:val="00B63BD6"/>
    <w:rsid w:val="00B63F6F"/>
    <w:rsid w:val="00B640A4"/>
    <w:rsid w:val="00B65BF5"/>
    <w:rsid w:val="00B66362"/>
    <w:rsid w:val="00B67237"/>
    <w:rsid w:val="00B67FE2"/>
    <w:rsid w:val="00B70AB5"/>
    <w:rsid w:val="00B71B37"/>
    <w:rsid w:val="00B71B4F"/>
    <w:rsid w:val="00B728D1"/>
    <w:rsid w:val="00B72D70"/>
    <w:rsid w:val="00B73CC6"/>
    <w:rsid w:val="00B744BC"/>
    <w:rsid w:val="00B75020"/>
    <w:rsid w:val="00B752F8"/>
    <w:rsid w:val="00B76186"/>
    <w:rsid w:val="00B76F33"/>
    <w:rsid w:val="00B7715C"/>
    <w:rsid w:val="00B7754D"/>
    <w:rsid w:val="00B81CE1"/>
    <w:rsid w:val="00B8211B"/>
    <w:rsid w:val="00B826B6"/>
    <w:rsid w:val="00B856AE"/>
    <w:rsid w:val="00B87B9D"/>
    <w:rsid w:val="00B90E99"/>
    <w:rsid w:val="00B916DB"/>
    <w:rsid w:val="00B91826"/>
    <w:rsid w:val="00B929BB"/>
    <w:rsid w:val="00B93075"/>
    <w:rsid w:val="00B936D4"/>
    <w:rsid w:val="00B94023"/>
    <w:rsid w:val="00B964C8"/>
    <w:rsid w:val="00B96C3F"/>
    <w:rsid w:val="00BA03E5"/>
    <w:rsid w:val="00BA2760"/>
    <w:rsid w:val="00BA295F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B6F"/>
    <w:rsid w:val="00BD7B76"/>
    <w:rsid w:val="00BE1740"/>
    <w:rsid w:val="00BE1C72"/>
    <w:rsid w:val="00BE1F28"/>
    <w:rsid w:val="00BE4E64"/>
    <w:rsid w:val="00BE6092"/>
    <w:rsid w:val="00BE6304"/>
    <w:rsid w:val="00BE67CA"/>
    <w:rsid w:val="00BE76D3"/>
    <w:rsid w:val="00BF02F3"/>
    <w:rsid w:val="00BF1CF2"/>
    <w:rsid w:val="00BF1D46"/>
    <w:rsid w:val="00BF41BE"/>
    <w:rsid w:val="00BF4550"/>
    <w:rsid w:val="00BF483C"/>
    <w:rsid w:val="00BF6304"/>
    <w:rsid w:val="00BF7CA7"/>
    <w:rsid w:val="00BF7DE0"/>
    <w:rsid w:val="00C01311"/>
    <w:rsid w:val="00C05102"/>
    <w:rsid w:val="00C053C9"/>
    <w:rsid w:val="00C06874"/>
    <w:rsid w:val="00C06D2A"/>
    <w:rsid w:val="00C06E2A"/>
    <w:rsid w:val="00C0761A"/>
    <w:rsid w:val="00C077B6"/>
    <w:rsid w:val="00C07F96"/>
    <w:rsid w:val="00C1092A"/>
    <w:rsid w:val="00C10C80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40FB"/>
    <w:rsid w:val="00C34707"/>
    <w:rsid w:val="00C3516A"/>
    <w:rsid w:val="00C352FA"/>
    <w:rsid w:val="00C35442"/>
    <w:rsid w:val="00C3642A"/>
    <w:rsid w:val="00C3687F"/>
    <w:rsid w:val="00C36FEA"/>
    <w:rsid w:val="00C377B7"/>
    <w:rsid w:val="00C401BA"/>
    <w:rsid w:val="00C4066B"/>
    <w:rsid w:val="00C40D21"/>
    <w:rsid w:val="00C41264"/>
    <w:rsid w:val="00C41892"/>
    <w:rsid w:val="00C41CE1"/>
    <w:rsid w:val="00C426A1"/>
    <w:rsid w:val="00C42C83"/>
    <w:rsid w:val="00C42DF8"/>
    <w:rsid w:val="00C45165"/>
    <w:rsid w:val="00C46509"/>
    <w:rsid w:val="00C50721"/>
    <w:rsid w:val="00C508A8"/>
    <w:rsid w:val="00C5092B"/>
    <w:rsid w:val="00C50942"/>
    <w:rsid w:val="00C525AE"/>
    <w:rsid w:val="00C5279B"/>
    <w:rsid w:val="00C52A64"/>
    <w:rsid w:val="00C52F69"/>
    <w:rsid w:val="00C53B0C"/>
    <w:rsid w:val="00C53C3F"/>
    <w:rsid w:val="00C53DC8"/>
    <w:rsid w:val="00C54915"/>
    <w:rsid w:val="00C54DB3"/>
    <w:rsid w:val="00C54FDE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67A"/>
    <w:rsid w:val="00C65738"/>
    <w:rsid w:val="00C65C31"/>
    <w:rsid w:val="00C66531"/>
    <w:rsid w:val="00C66F03"/>
    <w:rsid w:val="00C70A0F"/>
    <w:rsid w:val="00C70A76"/>
    <w:rsid w:val="00C71CE7"/>
    <w:rsid w:val="00C72C8B"/>
    <w:rsid w:val="00C72E79"/>
    <w:rsid w:val="00C74457"/>
    <w:rsid w:val="00C75F39"/>
    <w:rsid w:val="00C76235"/>
    <w:rsid w:val="00C7729C"/>
    <w:rsid w:val="00C77769"/>
    <w:rsid w:val="00C80F6F"/>
    <w:rsid w:val="00C81BBC"/>
    <w:rsid w:val="00C83033"/>
    <w:rsid w:val="00C83385"/>
    <w:rsid w:val="00C83FF3"/>
    <w:rsid w:val="00C842F1"/>
    <w:rsid w:val="00C85069"/>
    <w:rsid w:val="00C85286"/>
    <w:rsid w:val="00C862CB"/>
    <w:rsid w:val="00C869AB"/>
    <w:rsid w:val="00C86C2D"/>
    <w:rsid w:val="00C87068"/>
    <w:rsid w:val="00C87A6A"/>
    <w:rsid w:val="00C9365D"/>
    <w:rsid w:val="00C94868"/>
    <w:rsid w:val="00C9602F"/>
    <w:rsid w:val="00C96DED"/>
    <w:rsid w:val="00CA0134"/>
    <w:rsid w:val="00CA233A"/>
    <w:rsid w:val="00CA26E8"/>
    <w:rsid w:val="00CA280F"/>
    <w:rsid w:val="00CA340A"/>
    <w:rsid w:val="00CA3FB3"/>
    <w:rsid w:val="00CA452C"/>
    <w:rsid w:val="00CA54CC"/>
    <w:rsid w:val="00CA5508"/>
    <w:rsid w:val="00CA5895"/>
    <w:rsid w:val="00CA66BE"/>
    <w:rsid w:val="00CA7609"/>
    <w:rsid w:val="00CB1A2F"/>
    <w:rsid w:val="00CB1AB8"/>
    <w:rsid w:val="00CB2087"/>
    <w:rsid w:val="00CB353B"/>
    <w:rsid w:val="00CB45C7"/>
    <w:rsid w:val="00CB4799"/>
    <w:rsid w:val="00CB4B07"/>
    <w:rsid w:val="00CB4E1E"/>
    <w:rsid w:val="00CB7C7A"/>
    <w:rsid w:val="00CC10BA"/>
    <w:rsid w:val="00CC125B"/>
    <w:rsid w:val="00CC143D"/>
    <w:rsid w:val="00CC1BF1"/>
    <w:rsid w:val="00CC3698"/>
    <w:rsid w:val="00CC4136"/>
    <w:rsid w:val="00CC417F"/>
    <w:rsid w:val="00CC419A"/>
    <w:rsid w:val="00CC5AB1"/>
    <w:rsid w:val="00CC5F9E"/>
    <w:rsid w:val="00CC63EF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E32"/>
    <w:rsid w:val="00CD641D"/>
    <w:rsid w:val="00CD777E"/>
    <w:rsid w:val="00CE0D2A"/>
    <w:rsid w:val="00CE1050"/>
    <w:rsid w:val="00CE1678"/>
    <w:rsid w:val="00CE2007"/>
    <w:rsid w:val="00CE3611"/>
    <w:rsid w:val="00CE39AB"/>
    <w:rsid w:val="00CE492A"/>
    <w:rsid w:val="00CE4D5A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31C8"/>
    <w:rsid w:val="00D033F9"/>
    <w:rsid w:val="00D04ECE"/>
    <w:rsid w:val="00D053A7"/>
    <w:rsid w:val="00D0591E"/>
    <w:rsid w:val="00D05FB6"/>
    <w:rsid w:val="00D0769F"/>
    <w:rsid w:val="00D07E91"/>
    <w:rsid w:val="00D1005B"/>
    <w:rsid w:val="00D10E30"/>
    <w:rsid w:val="00D13AE1"/>
    <w:rsid w:val="00D13D9A"/>
    <w:rsid w:val="00D14705"/>
    <w:rsid w:val="00D16294"/>
    <w:rsid w:val="00D17124"/>
    <w:rsid w:val="00D2178D"/>
    <w:rsid w:val="00D21FEC"/>
    <w:rsid w:val="00D22765"/>
    <w:rsid w:val="00D2431E"/>
    <w:rsid w:val="00D2454D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251"/>
    <w:rsid w:val="00D32365"/>
    <w:rsid w:val="00D326DF"/>
    <w:rsid w:val="00D3393E"/>
    <w:rsid w:val="00D33E40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0F8C"/>
    <w:rsid w:val="00D52DDC"/>
    <w:rsid w:val="00D53617"/>
    <w:rsid w:val="00D5377E"/>
    <w:rsid w:val="00D541A5"/>
    <w:rsid w:val="00D54D39"/>
    <w:rsid w:val="00D550EE"/>
    <w:rsid w:val="00D579AF"/>
    <w:rsid w:val="00D57C04"/>
    <w:rsid w:val="00D60604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300"/>
    <w:rsid w:val="00D727D1"/>
    <w:rsid w:val="00D72BB7"/>
    <w:rsid w:val="00D73533"/>
    <w:rsid w:val="00D73C02"/>
    <w:rsid w:val="00D77509"/>
    <w:rsid w:val="00D77DC3"/>
    <w:rsid w:val="00D80798"/>
    <w:rsid w:val="00D81507"/>
    <w:rsid w:val="00D81F79"/>
    <w:rsid w:val="00D826DA"/>
    <w:rsid w:val="00D82FD7"/>
    <w:rsid w:val="00D85463"/>
    <w:rsid w:val="00D85C74"/>
    <w:rsid w:val="00D85D2C"/>
    <w:rsid w:val="00D867A4"/>
    <w:rsid w:val="00D86E97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7256"/>
    <w:rsid w:val="00DA042B"/>
    <w:rsid w:val="00DA0F66"/>
    <w:rsid w:val="00DA1D46"/>
    <w:rsid w:val="00DA37E1"/>
    <w:rsid w:val="00DA440F"/>
    <w:rsid w:val="00DA6189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9CA"/>
    <w:rsid w:val="00DB5CED"/>
    <w:rsid w:val="00DB5D85"/>
    <w:rsid w:val="00DB6DE8"/>
    <w:rsid w:val="00DC044E"/>
    <w:rsid w:val="00DC0F43"/>
    <w:rsid w:val="00DC10B4"/>
    <w:rsid w:val="00DC1161"/>
    <w:rsid w:val="00DC22D2"/>
    <w:rsid w:val="00DC2A79"/>
    <w:rsid w:val="00DC32C1"/>
    <w:rsid w:val="00DC3AEC"/>
    <w:rsid w:val="00DC45EA"/>
    <w:rsid w:val="00DC6544"/>
    <w:rsid w:val="00DC6E13"/>
    <w:rsid w:val="00DD06E2"/>
    <w:rsid w:val="00DD11BC"/>
    <w:rsid w:val="00DD3F41"/>
    <w:rsid w:val="00DD40A7"/>
    <w:rsid w:val="00DD47E1"/>
    <w:rsid w:val="00DD5D17"/>
    <w:rsid w:val="00DD5E53"/>
    <w:rsid w:val="00DD760A"/>
    <w:rsid w:val="00DE2AD3"/>
    <w:rsid w:val="00DE308B"/>
    <w:rsid w:val="00DE362A"/>
    <w:rsid w:val="00DE44F4"/>
    <w:rsid w:val="00DE55A0"/>
    <w:rsid w:val="00DE5901"/>
    <w:rsid w:val="00DE7AF9"/>
    <w:rsid w:val="00DE7D3E"/>
    <w:rsid w:val="00DF0AC2"/>
    <w:rsid w:val="00DF0D6A"/>
    <w:rsid w:val="00DF1FCF"/>
    <w:rsid w:val="00DF22A5"/>
    <w:rsid w:val="00DF26D2"/>
    <w:rsid w:val="00DF39E3"/>
    <w:rsid w:val="00DF3C0C"/>
    <w:rsid w:val="00DF500F"/>
    <w:rsid w:val="00DF5AEE"/>
    <w:rsid w:val="00DF662A"/>
    <w:rsid w:val="00DF6F77"/>
    <w:rsid w:val="00DF7945"/>
    <w:rsid w:val="00E0202C"/>
    <w:rsid w:val="00E03638"/>
    <w:rsid w:val="00E03B0B"/>
    <w:rsid w:val="00E03B33"/>
    <w:rsid w:val="00E03FE1"/>
    <w:rsid w:val="00E04E2B"/>
    <w:rsid w:val="00E06C72"/>
    <w:rsid w:val="00E072FE"/>
    <w:rsid w:val="00E07ADF"/>
    <w:rsid w:val="00E07E70"/>
    <w:rsid w:val="00E10175"/>
    <w:rsid w:val="00E10B16"/>
    <w:rsid w:val="00E10C80"/>
    <w:rsid w:val="00E12250"/>
    <w:rsid w:val="00E1319E"/>
    <w:rsid w:val="00E153F4"/>
    <w:rsid w:val="00E15ED0"/>
    <w:rsid w:val="00E16AC2"/>
    <w:rsid w:val="00E16E95"/>
    <w:rsid w:val="00E1757A"/>
    <w:rsid w:val="00E22A28"/>
    <w:rsid w:val="00E22BDE"/>
    <w:rsid w:val="00E25942"/>
    <w:rsid w:val="00E25990"/>
    <w:rsid w:val="00E25D5D"/>
    <w:rsid w:val="00E26A24"/>
    <w:rsid w:val="00E27D3C"/>
    <w:rsid w:val="00E30A5A"/>
    <w:rsid w:val="00E30B7C"/>
    <w:rsid w:val="00E325FC"/>
    <w:rsid w:val="00E32CE2"/>
    <w:rsid w:val="00E33ACD"/>
    <w:rsid w:val="00E33BC8"/>
    <w:rsid w:val="00E3550E"/>
    <w:rsid w:val="00E35679"/>
    <w:rsid w:val="00E35B60"/>
    <w:rsid w:val="00E35BD2"/>
    <w:rsid w:val="00E37FFB"/>
    <w:rsid w:val="00E40960"/>
    <w:rsid w:val="00E4110C"/>
    <w:rsid w:val="00E42727"/>
    <w:rsid w:val="00E42EE2"/>
    <w:rsid w:val="00E439E4"/>
    <w:rsid w:val="00E4422C"/>
    <w:rsid w:val="00E44819"/>
    <w:rsid w:val="00E45249"/>
    <w:rsid w:val="00E4679C"/>
    <w:rsid w:val="00E47121"/>
    <w:rsid w:val="00E4793D"/>
    <w:rsid w:val="00E47F76"/>
    <w:rsid w:val="00E50265"/>
    <w:rsid w:val="00E50AE7"/>
    <w:rsid w:val="00E5111C"/>
    <w:rsid w:val="00E52446"/>
    <w:rsid w:val="00E52B95"/>
    <w:rsid w:val="00E530D1"/>
    <w:rsid w:val="00E563A5"/>
    <w:rsid w:val="00E5708C"/>
    <w:rsid w:val="00E60079"/>
    <w:rsid w:val="00E622EF"/>
    <w:rsid w:val="00E62AAA"/>
    <w:rsid w:val="00E63FBE"/>
    <w:rsid w:val="00E641F4"/>
    <w:rsid w:val="00E66ACB"/>
    <w:rsid w:val="00E67179"/>
    <w:rsid w:val="00E67350"/>
    <w:rsid w:val="00E71213"/>
    <w:rsid w:val="00E716C6"/>
    <w:rsid w:val="00E7388B"/>
    <w:rsid w:val="00E74BDC"/>
    <w:rsid w:val="00E778F5"/>
    <w:rsid w:val="00E84102"/>
    <w:rsid w:val="00E878F2"/>
    <w:rsid w:val="00E90FE0"/>
    <w:rsid w:val="00E9267C"/>
    <w:rsid w:val="00E92B3A"/>
    <w:rsid w:val="00E93CD9"/>
    <w:rsid w:val="00E9440A"/>
    <w:rsid w:val="00E944B0"/>
    <w:rsid w:val="00E9613C"/>
    <w:rsid w:val="00E965A9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D78AC"/>
    <w:rsid w:val="00EE011E"/>
    <w:rsid w:val="00EE1017"/>
    <w:rsid w:val="00EE1DAA"/>
    <w:rsid w:val="00EE200B"/>
    <w:rsid w:val="00EE3C05"/>
    <w:rsid w:val="00EE5E9A"/>
    <w:rsid w:val="00EE6051"/>
    <w:rsid w:val="00EE730D"/>
    <w:rsid w:val="00EE79EC"/>
    <w:rsid w:val="00EF1D11"/>
    <w:rsid w:val="00EF1F81"/>
    <w:rsid w:val="00EF298C"/>
    <w:rsid w:val="00EF4913"/>
    <w:rsid w:val="00EF6A96"/>
    <w:rsid w:val="00EF6C69"/>
    <w:rsid w:val="00EF7173"/>
    <w:rsid w:val="00EF7FE6"/>
    <w:rsid w:val="00F00C72"/>
    <w:rsid w:val="00F01B23"/>
    <w:rsid w:val="00F01F99"/>
    <w:rsid w:val="00F02612"/>
    <w:rsid w:val="00F02B1A"/>
    <w:rsid w:val="00F02BE3"/>
    <w:rsid w:val="00F02DFB"/>
    <w:rsid w:val="00F037BC"/>
    <w:rsid w:val="00F04BC3"/>
    <w:rsid w:val="00F051D3"/>
    <w:rsid w:val="00F057DB"/>
    <w:rsid w:val="00F061B2"/>
    <w:rsid w:val="00F06E92"/>
    <w:rsid w:val="00F07548"/>
    <w:rsid w:val="00F10DD8"/>
    <w:rsid w:val="00F1103B"/>
    <w:rsid w:val="00F11CF0"/>
    <w:rsid w:val="00F1276E"/>
    <w:rsid w:val="00F14143"/>
    <w:rsid w:val="00F161C0"/>
    <w:rsid w:val="00F168BE"/>
    <w:rsid w:val="00F22461"/>
    <w:rsid w:val="00F229D6"/>
    <w:rsid w:val="00F24228"/>
    <w:rsid w:val="00F2491E"/>
    <w:rsid w:val="00F27362"/>
    <w:rsid w:val="00F27766"/>
    <w:rsid w:val="00F31908"/>
    <w:rsid w:val="00F32FA1"/>
    <w:rsid w:val="00F33596"/>
    <w:rsid w:val="00F34D06"/>
    <w:rsid w:val="00F35790"/>
    <w:rsid w:val="00F371F3"/>
    <w:rsid w:val="00F37C50"/>
    <w:rsid w:val="00F40BBA"/>
    <w:rsid w:val="00F415EB"/>
    <w:rsid w:val="00F41928"/>
    <w:rsid w:val="00F41D41"/>
    <w:rsid w:val="00F41EF1"/>
    <w:rsid w:val="00F44155"/>
    <w:rsid w:val="00F44DB3"/>
    <w:rsid w:val="00F46642"/>
    <w:rsid w:val="00F46DFA"/>
    <w:rsid w:val="00F47940"/>
    <w:rsid w:val="00F509D0"/>
    <w:rsid w:val="00F50B22"/>
    <w:rsid w:val="00F51130"/>
    <w:rsid w:val="00F51D7A"/>
    <w:rsid w:val="00F534FD"/>
    <w:rsid w:val="00F54A39"/>
    <w:rsid w:val="00F55E1F"/>
    <w:rsid w:val="00F5684D"/>
    <w:rsid w:val="00F56B46"/>
    <w:rsid w:val="00F5793D"/>
    <w:rsid w:val="00F61486"/>
    <w:rsid w:val="00F616B3"/>
    <w:rsid w:val="00F631BB"/>
    <w:rsid w:val="00F64DE9"/>
    <w:rsid w:val="00F707F1"/>
    <w:rsid w:val="00F722AD"/>
    <w:rsid w:val="00F72C97"/>
    <w:rsid w:val="00F737DC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AAE"/>
    <w:rsid w:val="00F8397D"/>
    <w:rsid w:val="00F85338"/>
    <w:rsid w:val="00F858B7"/>
    <w:rsid w:val="00F86D34"/>
    <w:rsid w:val="00F9157F"/>
    <w:rsid w:val="00F918E9"/>
    <w:rsid w:val="00F921C7"/>
    <w:rsid w:val="00F92A58"/>
    <w:rsid w:val="00F9439C"/>
    <w:rsid w:val="00F95026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EFD"/>
    <w:rsid w:val="00FB6B13"/>
    <w:rsid w:val="00FB6CA1"/>
    <w:rsid w:val="00FB7D4C"/>
    <w:rsid w:val="00FC02A0"/>
    <w:rsid w:val="00FC2F18"/>
    <w:rsid w:val="00FC32A6"/>
    <w:rsid w:val="00FC3EC3"/>
    <w:rsid w:val="00FC44C5"/>
    <w:rsid w:val="00FC44FE"/>
    <w:rsid w:val="00FC4D7E"/>
    <w:rsid w:val="00FC6EE0"/>
    <w:rsid w:val="00FC6EF5"/>
    <w:rsid w:val="00FC6F0D"/>
    <w:rsid w:val="00FC7442"/>
    <w:rsid w:val="00FD0062"/>
    <w:rsid w:val="00FD036C"/>
    <w:rsid w:val="00FD039B"/>
    <w:rsid w:val="00FD1847"/>
    <w:rsid w:val="00FD4642"/>
    <w:rsid w:val="00FD50AA"/>
    <w:rsid w:val="00FD5192"/>
    <w:rsid w:val="00FD77D8"/>
    <w:rsid w:val="00FD790A"/>
    <w:rsid w:val="00FD79FE"/>
    <w:rsid w:val="00FE07AD"/>
    <w:rsid w:val="00FE0A0E"/>
    <w:rsid w:val="00FE1086"/>
    <w:rsid w:val="00FE3071"/>
    <w:rsid w:val="00FE4056"/>
    <w:rsid w:val="00FE47BC"/>
    <w:rsid w:val="00FE4EF5"/>
    <w:rsid w:val="00FE5557"/>
    <w:rsid w:val="00FF0BB9"/>
    <w:rsid w:val="00FF1505"/>
    <w:rsid w:val="00FF1DD8"/>
    <w:rsid w:val="00FF2795"/>
    <w:rsid w:val="00FF3129"/>
    <w:rsid w:val="00FF3BCC"/>
    <w:rsid w:val="00FF47E2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FD8FACF-5290-4447-84F3-459A462C3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1171FA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1171FA"/>
    <w:rPr>
      <w:rFonts w:ascii="Arial" w:hAnsi="Arial"/>
      <w:sz w:val="24"/>
      <w:lang w:val="en-GB" w:eastAsia="en-US"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uiPriority w:val="39"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목록단락,列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character" w:customStyle="1" w:styleId="B1Char1">
    <w:name w:val="B1 Char1"/>
    <w:locked/>
    <w:rsid w:val="00E26A24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0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724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17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5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90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7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9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96006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865799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94825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96160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81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39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843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61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63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72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7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6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90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132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711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99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593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61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256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7607">
          <w:marLeft w:val="154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09458">
          <w:marLeft w:val="154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4991">
          <w:marLeft w:val="154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34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123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13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762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7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0DAC5B-1C7E-4216-9E94-B79EC1130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945</Words>
  <Characters>5389</Characters>
  <Application>Microsoft Office Word</Application>
  <DocSecurity>0</DocSecurity>
  <Lines>44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cp:lastModifiedBy>JY Hwang</cp:lastModifiedBy>
  <cp:revision>3</cp:revision>
  <dcterms:created xsi:type="dcterms:W3CDTF">2022-02-14T04:34:00Z</dcterms:created>
  <dcterms:modified xsi:type="dcterms:W3CDTF">2022-02-14T04:42:00Z</dcterms:modified>
</cp:coreProperties>
</file>